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0F609" w14:textId="77777777" w:rsidR="00213FCC" w:rsidRDefault="00213FCC">
      <w:pPr>
        <w:pStyle w:val="Textoindependiente"/>
        <w:spacing w:before="9"/>
        <w:rPr>
          <w:rFonts w:ascii="Times New Roman"/>
          <w:i w:val="0"/>
          <w:sz w:val="20"/>
        </w:rPr>
      </w:pPr>
    </w:p>
    <w:p w14:paraId="354B80ED" w14:textId="77777777" w:rsidR="00213FCC" w:rsidRDefault="00213FCC">
      <w:pPr>
        <w:rPr>
          <w:rFonts w:ascii="Times New Roman"/>
          <w:sz w:val="20"/>
        </w:rPr>
        <w:sectPr w:rsidR="00213FCC">
          <w:footerReference w:type="default" r:id="rId7"/>
          <w:type w:val="continuous"/>
          <w:pgSz w:w="12240" w:h="15840"/>
          <w:pgMar w:top="1100" w:right="920" w:bottom="500" w:left="940" w:header="720" w:footer="312" w:gutter="0"/>
          <w:pgNumType w:start="1"/>
          <w:cols w:space="720"/>
        </w:sectPr>
      </w:pPr>
    </w:p>
    <w:p w14:paraId="2C9DCCC8" w14:textId="77777777" w:rsidR="00213FCC" w:rsidRDefault="00213FCC">
      <w:pPr>
        <w:pStyle w:val="Textoindependiente"/>
        <w:rPr>
          <w:rFonts w:ascii="Times New Roman"/>
          <w:i w:val="0"/>
          <w:sz w:val="24"/>
        </w:rPr>
      </w:pPr>
    </w:p>
    <w:p w14:paraId="3CC5CF7A" w14:textId="77777777" w:rsidR="00213FCC" w:rsidRDefault="00213FCC">
      <w:pPr>
        <w:pStyle w:val="Textoindependiente"/>
        <w:rPr>
          <w:rFonts w:ascii="Times New Roman"/>
          <w:i w:val="0"/>
          <w:sz w:val="24"/>
        </w:rPr>
      </w:pPr>
    </w:p>
    <w:p w14:paraId="443252DB" w14:textId="52C0AE7A" w:rsidR="00213FCC" w:rsidRDefault="00000000">
      <w:pPr>
        <w:ind w:left="192"/>
      </w:pPr>
      <w:r>
        <w:rPr>
          <w:w w:val="80"/>
        </w:rPr>
        <w:t>Fecha</w:t>
      </w:r>
      <w:r>
        <w:rPr>
          <w:spacing w:val="9"/>
          <w:w w:val="80"/>
        </w:rPr>
        <w:t xml:space="preserve"> </w:t>
      </w:r>
      <w:r>
        <w:rPr>
          <w:w w:val="80"/>
        </w:rPr>
        <w:t>de</w:t>
      </w:r>
      <w:r>
        <w:rPr>
          <w:spacing w:val="10"/>
          <w:w w:val="80"/>
        </w:rPr>
        <w:t xml:space="preserve"> </w:t>
      </w:r>
      <w:r>
        <w:rPr>
          <w:w w:val="80"/>
        </w:rPr>
        <w:t>actualización:</w:t>
      </w:r>
      <w:r>
        <w:rPr>
          <w:spacing w:val="10"/>
          <w:w w:val="80"/>
        </w:rPr>
        <w:t xml:space="preserve"> </w:t>
      </w:r>
      <w:r w:rsidR="00A77F02">
        <w:rPr>
          <w:spacing w:val="10"/>
          <w:w w:val="80"/>
        </w:rPr>
        <w:t>24</w:t>
      </w:r>
      <w:r>
        <w:rPr>
          <w:spacing w:val="9"/>
          <w:w w:val="80"/>
        </w:rPr>
        <w:t xml:space="preserve"> </w:t>
      </w:r>
      <w:r>
        <w:rPr>
          <w:w w:val="80"/>
        </w:rPr>
        <w:t>de</w:t>
      </w:r>
      <w:r>
        <w:rPr>
          <w:spacing w:val="8"/>
          <w:w w:val="80"/>
        </w:rPr>
        <w:t xml:space="preserve"> </w:t>
      </w:r>
      <w:r w:rsidR="00A77F02">
        <w:rPr>
          <w:spacing w:val="8"/>
          <w:w w:val="80"/>
        </w:rPr>
        <w:t xml:space="preserve">octubre </w:t>
      </w:r>
      <w:r>
        <w:rPr>
          <w:w w:val="80"/>
        </w:rPr>
        <w:t>de</w:t>
      </w:r>
      <w:r>
        <w:rPr>
          <w:spacing w:val="9"/>
          <w:w w:val="80"/>
        </w:rPr>
        <w:t xml:space="preserve"> </w:t>
      </w:r>
      <w:r>
        <w:rPr>
          <w:w w:val="80"/>
        </w:rPr>
        <w:t>2022</w:t>
      </w:r>
    </w:p>
    <w:p w14:paraId="59A16822" w14:textId="77777777" w:rsidR="00213FCC" w:rsidRDefault="00213FCC">
      <w:pPr>
        <w:spacing w:before="1"/>
      </w:pPr>
    </w:p>
    <w:p w14:paraId="2024D29F" w14:textId="77777777" w:rsidR="00213FCC" w:rsidRDefault="00000000">
      <w:pPr>
        <w:pStyle w:val="Ttulo1"/>
        <w:spacing w:before="0"/>
        <w:ind w:left="192" w:firstLine="0"/>
      </w:pPr>
      <w:r>
        <w:rPr>
          <w:color w:val="525252"/>
        </w:rPr>
        <w:t>1.13. Entes</w:t>
      </w:r>
      <w:r>
        <w:rPr>
          <w:color w:val="525252"/>
          <w:spacing w:val="-2"/>
        </w:rPr>
        <w:t xml:space="preserve"> </w:t>
      </w:r>
      <w:r>
        <w:rPr>
          <w:color w:val="525252"/>
        </w:rPr>
        <w:t>y</w:t>
      </w:r>
      <w:r>
        <w:rPr>
          <w:color w:val="525252"/>
          <w:spacing w:val="-3"/>
        </w:rPr>
        <w:t xml:space="preserve"> </w:t>
      </w:r>
      <w:r>
        <w:rPr>
          <w:color w:val="525252"/>
        </w:rPr>
        <w:t>autoridades</w:t>
      </w:r>
      <w:r>
        <w:rPr>
          <w:color w:val="525252"/>
          <w:spacing w:val="-1"/>
        </w:rPr>
        <w:t xml:space="preserve"> </w:t>
      </w:r>
      <w:r>
        <w:rPr>
          <w:color w:val="525252"/>
        </w:rPr>
        <w:t>que</w:t>
      </w:r>
      <w:r>
        <w:rPr>
          <w:color w:val="525252"/>
          <w:spacing w:val="-3"/>
        </w:rPr>
        <w:t xml:space="preserve"> </w:t>
      </w:r>
      <w:r>
        <w:rPr>
          <w:color w:val="525252"/>
        </w:rPr>
        <w:t>vigilan</w:t>
      </w:r>
      <w:r>
        <w:rPr>
          <w:color w:val="525252"/>
          <w:spacing w:val="2"/>
        </w:rPr>
        <w:t xml:space="preserve"> </w:t>
      </w:r>
      <w:r>
        <w:rPr>
          <w:color w:val="525252"/>
        </w:rPr>
        <w:t>la Entidad.</w:t>
      </w:r>
    </w:p>
    <w:p w14:paraId="3FB0D150" w14:textId="62286F5C" w:rsidR="00213FCC" w:rsidRDefault="00000000">
      <w:pPr>
        <w:spacing w:before="94"/>
        <w:ind w:left="192"/>
      </w:pPr>
      <w:r>
        <w:br w:type="column"/>
      </w:r>
    </w:p>
    <w:p w14:paraId="7D5AC2B3" w14:textId="77777777" w:rsidR="00213FCC" w:rsidRDefault="00213FCC">
      <w:pPr>
        <w:sectPr w:rsidR="00213FCC">
          <w:type w:val="continuous"/>
          <w:pgSz w:w="12240" w:h="15840"/>
          <w:pgMar w:top="1100" w:right="920" w:bottom="500" w:left="940" w:header="720" w:footer="720" w:gutter="0"/>
          <w:cols w:num="2" w:space="720" w:equalWidth="0">
            <w:col w:w="6397" w:space="2490"/>
            <w:col w:w="1493"/>
          </w:cols>
        </w:sectPr>
      </w:pPr>
    </w:p>
    <w:p w14:paraId="60094510" w14:textId="77777777" w:rsidR="00AC4192" w:rsidRDefault="00AC4192">
      <w:pPr>
        <w:spacing w:line="20" w:lineRule="exact"/>
        <w:ind w:left="164"/>
        <w:rPr>
          <w:sz w:val="2"/>
        </w:rPr>
      </w:pPr>
    </w:p>
    <w:p w14:paraId="6D44C835" w14:textId="77777777" w:rsidR="00AC4192" w:rsidRDefault="00AC4192">
      <w:pPr>
        <w:spacing w:line="20" w:lineRule="exact"/>
        <w:ind w:left="164"/>
        <w:rPr>
          <w:sz w:val="2"/>
        </w:rPr>
      </w:pPr>
    </w:p>
    <w:p w14:paraId="57799737" w14:textId="77777777" w:rsidR="00AC4192" w:rsidRDefault="00AC4192">
      <w:pPr>
        <w:spacing w:line="20" w:lineRule="exact"/>
        <w:ind w:left="164"/>
        <w:rPr>
          <w:sz w:val="2"/>
        </w:rPr>
      </w:pPr>
    </w:p>
    <w:p w14:paraId="2EA5714D" w14:textId="77777777" w:rsidR="00AC4192" w:rsidRDefault="00AC4192">
      <w:pPr>
        <w:spacing w:line="20" w:lineRule="exact"/>
        <w:ind w:left="164"/>
        <w:rPr>
          <w:sz w:val="2"/>
        </w:rPr>
      </w:pPr>
    </w:p>
    <w:p w14:paraId="2523AC34" w14:textId="77777777" w:rsidR="00AC4192" w:rsidRDefault="00AC4192">
      <w:pPr>
        <w:spacing w:line="20" w:lineRule="exact"/>
        <w:ind w:left="164"/>
        <w:rPr>
          <w:sz w:val="2"/>
        </w:rPr>
      </w:pPr>
    </w:p>
    <w:p w14:paraId="4FFC7149" w14:textId="77777777" w:rsidR="00AC4192" w:rsidRDefault="00AC4192">
      <w:pPr>
        <w:spacing w:line="20" w:lineRule="exact"/>
        <w:ind w:left="164"/>
        <w:rPr>
          <w:sz w:val="2"/>
        </w:rPr>
      </w:pPr>
    </w:p>
    <w:p w14:paraId="75C73CD1" w14:textId="77777777" w:rsidR="00AC4192" w:rsidRDefault="00AC4192">
      <w:pPr>
        <w:spacing w:line="20" w:lineRule="exact"/>
        <w:ind w:left="164"/>
        <w:rPr>
          <w:sz w:val="2"/>
        </w:rPr>
      </w:pPr>
    </w:p>
    <w:p w14:paraId="609F05ED" w14:textId="77777777" w:rsidR="00AC4192" w:rsidRDefault="00AC4192">
      <w:pPr>
        <w:spacing w:line="20" w:lineRule="exact"/>
        <w:ind w:left="164"/>
        <w:rPr>
          <w:sz w:val="2"/>
        </w:rPr>
      </w:pPr>
    </w:p>
    <w:p w14:paraId="2B8097CE" w14:textId="77777777" w:rsidR="00AC4192" w:rsidRDefault="00AC4192">
      <w:pPr>
        <w:spacing w:line="20" w:lineRule="exact"/>
        <w:ind w:left="164"/>
        <w:rPr>
          <w:sz w:val="2"/>
        </w:rPr>
      </w:pPr>
    </w:p>
    <w:p w14:paraId="0CAC4A26" w14:textId="05B1F92F" w:rsidR="00213FCC" w:rsidRDefault="00213FCC">
      <w:pPr>
        <w:spacing w:line="20" w:lineRule="exact"/>
        <w:ind w:left="164"/>
        <w:rPr>
          <w:sz w:val="2"/>
        </w:rPr>
      </w:pPr>
    </w:p>
    <w:p w14:paraId="48A5439C" w14:textId="77777777" w:rsidR="00213FCC" w:rsidRDefault="00213FCC">
      <w:pPr>
        <w:spacing w:before="1"/>
        <w:rPr>
          <w:sz w:val="15"/>
        </w:rPr>
      </w:pPr>
    </w:p>
    <w:p w14:paraId="071F8D2B" w14:textId="77777777" w:rsidR="00213FCC" w:rsidRDefault="00000000">
      <w:pPr>
        <w:pStyle w:val="Ttulo1"/>
        <w:numPr>
          <w:ilvl w:val="0"/>
          <w:numId w:val="2"/>
        </w:numPr>
        <w:tabs>
          <w:tab w:val="left" w:pos="477"/>
        </w:tabs>
        <w:ind w:hanging="285"/>
        <w:rPr>
          <w:sz w:val="22"/>
        </w:rPr>
      </w:pPr>
      <w:r>
        <w:t>Entes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control:</w:t>
      </w:r>
    </w:p>
    <w:p w14:paraId="607767C3" w14:textId="77777777" w:rsidR="00213FCC" w:rsidRDefault="00213FCC">
      <w:pPr>
        <w:pStyle w:val="Textoindependiente"/>
        <w:rPr>
          <w:b/>
          <w:i w:val="0"/>
          <w:sz w:val="24"/>
        </w:rPr>
      </w:pPr>
    </w:p>
    <w:p w14:paraId="5FD48612" w14:textId="6AE5FEC6" w:rsidR="00213FCC" w:rsidRDefault="0042255A">
      <w:pPr>
        <w:pStyle w:val="Ttulo2"/>
      </w:pPr>
      <w:r>
        <w:t>Según lo determinado por el artículo 117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Constitución</w:t>
      </w:r>
      <w:r>
        <w:rPr>
          <w:spacing w:val="4"/>
        </w:rPr>
        <w:t xml:space="preserve"> </w:t>
      </w:r>
      <w:r>
        <w:t>Política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Colombia,</w:t>
      </w:r>
      <w:r>
        <w:rPr>
          <w:spacing w:val="4"/>
        </w:rPr>
        <w:t xml:space="preserve"> </w:t>
      </w:r>
      <w:r>
        <w:t>los</w:t>
      </w:r>
      <w:r>
        <w:rPr>
          <w:spacing w:val="4"/>
        </w:rPr>
        <w:t xml:space="preserve"> </w:t>
      </w:r>
      <w:r>
        <w:t>organismos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control</w:t>
      </w:r>
      <w:r>
        <w:rPr>
          <w:spacing w:val="-63"/>
        </w:rPr>
        <w:t xml:space="preserve">  </w:t>
      </w:r>
      <w:r w:rsidR="00480E26">
        <w:rPr>
          <w:spacing w:val="-63"/>
        </w:rPr>
        <w:t xml:space="preserve">   </w:t>
      </w:r>
      <w:r>
        <w:t>que</w:t>
      </w:r>
      <w:r>
        <w:rPr>
          <w:spacing w:val="-4"/>
        </w:rPr>
        <w:t xml:space="preserve"> </w:t>
      </w:r>
      <w:r>
        <w:t>ejercen</w:t>
      </w:r>
      <w:r>
        <w:rPr>
          <w:spacing w:val="-1"/>
        </w:rPr>
        <w:t xml:space="preserve"> </w:t>
      </w:r>
      <w:r>
        <w:t>esa</w:t>
      </w:r>
      <w:r>
        <w:rPr>
          <w:spacing w:val="-3"/>
        </w:rPr>
        <w:t xml:space="preserve"> </w:t>
      </w:r>
      <w:r>
        <w:t>función</w:t>
      </w:r>
      <w:r>
        <w:rPr>
          <w:spacing w:val="1"/>
        </w:rPr>
        <w:t xml:space="preserve"> </w:t>
      </w:r>
      <w:r>
        <w:t>respecto</w:t>
      </w:r>
      <w:r>
        <w:rPr>
          <w:spacing w:val="-2"/>
        </w:rPr>
        <w:t xml:space="preserve"> </w:t>
      </w:r>
      <w:r>
        <w:t xml:space="preserve">de </w:t>
      </w:r>
      <w:r w:rsidR="00A77F02">
        <w:t xml:space="preserve">ESENTTIA S.A. </w:t>
      </w:r>
      <w:r>
        <w:t>son:</w:t>
      </w:r>
    </w:p>
    <w:p w14:paraId="77283F65" w14:textId="77777777" w:rsidR="00213FCC" w:rsidRDefault="00213FCC">
      <w:pPr>
        <w:spacing w:after="1"/>
        <w:rPr>
          <w:sz w:val="24"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77"/>
        <w:gridCol w:w="3874"/>
        <w:gridCol w:w="3710"/>
      </w:tblGrid>
      <w:tr w:rsidR="00213FCC" w14:paraId="56A7C680" w14:textId="77777777">
        <w:trPr>
          <w:trHeight w:val="277"/>
        </w:trPr>
        <w:tc>
          <w:tcPr>
            <w:tcW w:w="2477" w:type="dxa"/>
          </w:tcPr>
          <w:p w14:paraId="5E15043E" w14:textId="4F50D5F0" w:rsidR="00213FCC" w:rsidRDefault="00000000" w:rsidP="00A77F02">
            <w:pPr>
              <w:pStyle w:val="TableParagraph"/>
              <w:spacing w:before="2" w:line="255" w:lineRule="exact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E</w:t>
            </w:r>
            <w:r w:rsidR="00A77F02">
              <w:rPr>
                <w:rFonts w:ascii="Arial"/>
                <w:b/>
                <w:sz w:val="24"/>
              </w:rPr>
              <w:t>NTIDAD DE CONTROL</w:t>
            </w:r>
          </w:p>
        </w:tc>
        <w:tc>
          <w:tcPr>
            <w:tcW w:w="3874" w:type="dxa"/>
          </w:tcPr>
          <w:p w14:paraId="6750B6C8" w14:textId="7FF1FA99" w:rsidR="00213FCC" w:rsidRDefault="00A77F02" w:rsidP="00A77F02">
            <w:pPr>
              <w:pStyle w:val="TableParagraph"/>
              <w:spacing w:before="2" w:line="255" w:lineRule="exact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TIPO DE CONTROL</w:t>
            </w:r>
          </w:p>
        </w:tc>
        <w:tc>
          <w:tcPr>
            <w:tcW w:w="3710" w:type="dxa"/>
          </w:tcPr>
          <w:p w14:paraId="1E8104F4" w14:textId="23194C09" w:rsidR="00213FCC" w:rsidRDefault="00A77F02" w:rsidP="00A77F02">
            <w:pPr>
              <w:pStyle w:val="TableParagraph"/>
              <w:spacing w:before="2" w:line="255" w:lineRule="exact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CONTACTO</w:t>
            </w:r>
          </w:p>
        </w:tc>
      </w:tr>
      <w:tr w:rsidR="00213FCC" w14:paraId="4A3ED109" w14:textId="77777777">
        <w:trPr>
          <w:trHeight w:val="2207"/>
        </w:trPr>
        <w:tc>
          <w:tcPr>
            <w:tcW w:w="2477" w:type="dxa"/>
          </w:tcPr>
          <w:p w14:paraId="7D770FBC" w14:textId="77777777" w:rsidR="00213FCC" w:rsidRDefault="00000000">
            <w:pPr>
              <w:pStyle w:val="TableParagraph"/>
              <w:ind w:left="110" w:right="90"/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Contraloría General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la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República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-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CGR</w:t>
            </w:r>
          </w:p>
        </w:tc>
        <w:tc>
          <w:tcPr>
            <w:tcW w:w="3874" w:type="dxa"/>
          </w:tcPr>
          <w:p w14:paraId="5BA3AD6F" w14:textId="77777777" w:rsidR="00213FCC" w:rsidRDefault="00000000">
            <w:pPr>
              <w:pStyle w:val="TableParagraph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La CGR vigila la gestión fiscal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administración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particulares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entidades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manejen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fondos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bienes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Estado</w:t>
            </w:r>
            <w:r>
              <w:rPr>
                <w:position w:val="8"/>
                <w:sz w:val="16"/>
              </w:rPr>
              <w:t>1</w:t>
            </w:r>
            <w:r>
              <w:rPr>
                <w:sz w:val="24"/>
              </w:rPr>
              <w:t>.</w:t>
            </w:r>
          </w:p>
          <w:p w14:paraId="31416B32" w14:textId="4BC313D6" w:rsidR="00213FCC" w:rsidRPr="00A77F02" w:rsidRDefault="00A77F02">
            <w:pPr>
              <w:pStyle w:val="TableParagraph"/>
              <w:spacing w:before="251" w:line="270" w:lineRule="atLeast"/>
              <w:ind w:left="110" w:right="94"/>
              <w:jc w:val="both"/>
              <w:rPr>
                <w:bCs/>
                <w:sz w:val="24"/>
              </w:rPr>
            </w:pPr>
            <w:r w:rsidRPr="00A77F02">
              <w:rPr>
                <w:rFonts w:ascii="Arial"/>
                <w:bCs/>
                <w:sz w:val="24"/>
              </w:rPr>
              <w:t>El tipo de control que ejerce esta entidad es de car</w:t>
            </w:r>
            <w:r w:rsidRPr="00A77F02">
              <w:rPr>
                <w:rFonts w:ascii="Arial"/>
                <w:bCs/>
                <w:sz w:val="24"/>
              </w:rPr>
              <w:t>á</w:t>
            </w:r>
            <w:r w:rsidRPr="00A77F02">
              <w:rPr>
                <w:rFonts w:ascii="Arial"/>
                <w:bCs/>
                <w:sz w:val="24"/>
              </w:rPr>
              <w:t xml:space="preserve">cter </w:t>
            </w:r>
            <w:r w:rsidRPr="00A77F02">
              <w:rPr>
                <w:bCs/>
                <w:sz w:val="24"/>
              </w:rPr>
              <w:t>Preventivo</w:t>
            </w:r>
            <w:r w:rsidRPr="00A77F02">
              <w:rPr>
                <w:bCs/>
                <w:spacing w:val="1"/>
                <w:sz w:val="24"/>
              </w:rPr>
              <w:t xml:space="preserve"> </w:t>
            </w:r>
            <w:r w:rsidRPr="00A77F02">
              <w:rPr>
                <w:bCs/>
                <w:sz w:val="24"/>
              </w:rPr>
              <w:t>y</w:t>
            </w:r>
            <w:r w:rsidRPr="00A77F02">
              <w:rPr>
                <w:bCs/>
                <w:spacing w:val="1"/>
                <w:sz w:val="24"/>
              </w:rPr>
              <w:t xml:space="preserve"> </w:t>
            </w:r>
            <w:r w:rsidRPr="00A77F02">
              <w:rPr>
                <w:bCs/>
                <w:sz w:val="24"/>
              </w:rPr>
              <w:t>Fiscal.</w:t>
            </w:r>
          </w:p>
        </w:tc>
        <w:tc>
          <w:tcPr>
            <w:tcW w:w="3710" w:type="dxa"/>
          </w:tcPr>
          <w:p w14:paraId="3F3408B5" w14:textId="13ED1371" w:rsidR="00213FCC" w:rsidRDefault="00000000">
            <w:pPr>
              <w:pStyle w:val="TableParagraph"/>
              <w:ind w:left="108" w:right="326"/>
              <w:rPr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Correo electrónico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hyperlink r:id="rId8">
              <w:r>
                <w:rPr>
                  <w:color w:val="0462C1"/>
                  <w:sz w:val="24"/>
                  <w:u w:val="single" w:color="0462C1"/>
                </w:rPr>
                <w:t>cgr@contraloria.gov.co</w:t>
              </w:r>
            </w:hyperlink>
            <w:r>
              <w:rPr>
                <w:color w:val="0462C1"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Enlace web: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hyperlink r:id="rId9">
              <w:r>
                <w:rPr>
                  <w:color w:val="0462C1"/>
                  <w:spacing w:val="-1"/>
                  <w:sz w:val="24"/>
                  <w:u w:val="single" w:color="0462C1"/>
                </w:rPr>
                <w:t>https://www.contraloria.gov.co/</w:t>
              </w:r>
            </w:hyperlink>
          </w:p>
        </w:tc>
      </w:tr>
      <w:tr w:rsidR="00213FCC" w:rsidRPr="00480E26" w14:paraId="437D43E6" w14:textId="77777777">
        <w:trPr>
          <w:trHeight w:val="5244"/>
        </w:trPr>
        <w:tc>
          <w:tcPr>
            <w:tcW w:w="2477" w:type="dxa"/>
          </w:tcPr>
          <w:p w14:paraId="66E61278" w14:textId="77777777" w:rsidR="00213FCC" w:rsidRDefault="00000000">
            <w:pPr>
              <w:pStyle w:val="TableParagraph"/>
              <w:tabs>
                <w:tab w:val="left" w:pos="1449"/>
                <w:tab w:val="left" w:pos="2173"/>
              </w:tabs>
              <w:ind w:left="110" w:right="93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Procuraduría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General</w:t>
            </w:r>
            <w:r>
              <w:rPr>
                <w:rFonts w:ascii="Arial" w:hAnsi="Arial"/>
                <w:b/>
                <w:sz w:val="24"/>
              </w:rPr>
              <w:tab/>
              <w:t>de</w:t>
            </w:r>
            <w:r>
              <w:rPr>
                <w:rFonts w:ascii="Arial" w:hAnsi="Arial"/>
                <w:b/>
                <w:sz w:val="24"/>
              </w:rPr>
              <w:tab/>
            </w:r>
            <w:r>
              <w:rPr>
                <w:rFonts w:ascii="Arial" w:hAnsi="Arial"/>
                <w:b/>
                <w:spacing w:val="-3"/>
                <w:sz w:val="24"/>
              </w:rPr>
              <w:t>la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Nación -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PGN</w:t>
            </w:r>
          </w:p>
        </w:tc>
        <w:tc>
          <w:tcPr>
            <w:tcW w:w="3874" w:type="dxa"/>
          </w:tcPr>
          <w:p w14:paraId="235F7B62" w14:textId="77777777" w:rsidR="00213FCC" w:rsidRDefault="00000000">
            <w:pPr>
              <w:pStyle w:val="TableParagraph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La PGN es la entidad encargada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vigilar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cumplimiento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Constitución,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leyes,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decisiones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judiciales 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administrativos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servidores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públicos;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promover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proteger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derechos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humanos;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defender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interés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público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vigilar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conducta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oficial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quienes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desempeñan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funciones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públicas.</w:t>
            </w:r>
          </w:p>
          <w:p w14:paraId="210D26C2" w14:textId="77777777" w:rsidR="00213FCC" w:rsidRDefault="00213FCC">
            <w:pPr>
              <w:pStyle w:val="TableParagraph"/>
              <w:ind w:left="0"/>
              <w:rPr>
                <w:sz w:val="24"/>
              </w:rPr>
            </w:pPr>
          </w:p>
          <w:p w14:paraId="1094B73F" w14:textId="77777777" w:rsidR="00213FCC" w:rsidRDefault="00000000">
            <w:pPr>
              <w:pStyle w:val="TableParagraph"/>
              <w:spacing w:before="1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Lo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anterior,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través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sus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tres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(3)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funciones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misionales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principales:</w:t>
            </w:r>
          </w:p>
          <w:p w14:paraId="3446AC67" w14:textId="77777777" w:rsidR="00213FCC" w:rsidRDefault="00000000">
            <w:pPr>
              <w:pStyle w:val="TableParagraph"/>
              <w:spacing w:line="235" w:lineRule="auto"/>
              <w:ind w:left="110" w:right="95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(i)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Función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preventiva</w:t>
            </w:r>
            <w:r>
              <w:rPr>
                <w:position w:val="8"/>
                <w:sz w:val="16"/>
              </w:rPr>
              <w:t>2</w:t>
            </w:r>
            <w:r>
              <w:rPr>
                <w:sz w:val="24"/>
              </w:rPr>
              <w:t>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(ii)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Función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Intervención</w:t>
            </w:r>
            <w:r>
              <w:rPr>
                <w:position w:val="8"/>
                <w:sz w:val="16"/>
              </w:rPr>
              <w:t>3</w:t>
            </w:r>
            <w:r>
              <w:rPr>
                <w:spacing w:val="1"/>
                <w:position w:val="8"/>
                <w:sz w:val="16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(iii)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disciplinaria</w:t>
            </w:r>
            <w:r>
              <w:rPr>
                <w:position w:val="8"/>
                <w:sz w:val="16"/>
              </w:rPr>
              <w:t>4</w:t>
            </w:r>
            <w:r>
              <w:rPr>
                <w:sz w:val="24"/>
              </w:rPr>
              <w:t>.</w:t>
            </w:r>
          </w:p>
          <w:p w14:paraId="1650ADF5" w14:textId="77777777" w:rsidR="00213FCC" w:rsidRDefault="00213FCC">
            <w:pPr>
              <w:pStyle w:val="TableParagraph"/>
              <w:spacing w:before="5"/>
              <w:ind w:left="0"/>
            </w:pPr>
          </w:p>
          <w:p w14:paraId="302E4EDF" w14:textId="7FFFE310" w:rsidR="00213FCC" w:rsidRPr="006B71B3" w:rsidRDefault="006B71B3">
            <w:pPr>
              <w:pStyle w:val="TableParagraph"/>
              <w:spacing w:line="270" w:lineRule="atLeast"/>
              <w:ind w:left="110" w:right="94"/>
              <w:jc w:val="both"/>
              <w:rPr>
                <w:bCs/>
                <w:sz w:val="24"/>
              </w:rPr>
            </w:pPr>
            <w:r w:rsidRPr="006B71B3">
              <w:rPr>
                <w:rFonts w:ascii="Arial"/>
                <w:bCs/>
                <w:sz w:val="24"/>
              </w:rPr>
              <w:t>El control que ejerce la PGN es de car</w:t>
            </w:r>
            <w:r w:rsidRPr="006B71B3">
              <w:rPr>
                <w:rFonts w:ascii="Arial"/>
                <w:bCs/>
                <w:sz w:val="24"/>
              </w:rPr>
              <w:t>á</w:t>
            </w:r>
            <w:r w:rsidRPr="006B71B3">
              <w:rPr>
                <w:rFonts w:ascii="Arial"/>
                <w:bCs/>
                <w:sz w:val="24"/>
              </w:rPr>
              <w:t xml:space="preserve">cter </w:t>
            </w:r>
            <w:r w:rsidRPr="006B71B3">
              <w:rPr>
                <w:bCs/>
                <w:sz w:val="24"/>
              </w:rPr>
              <w:t>Preventivo</w:t>
            </w:r>
            <w:r w:rsidRPr="006B71B3">
              <w:rPr>
                <w:bCs/>
                <w:spacing w:val="1"/>
                <w:sz w:val="24"/>
              </w:rPr>
              <w:t xml:space="preserve"> </w:t>
            </w:r>
            <w:r w:rsidRPr="006B71B3">
              <w:rPr>
                <w:bCs/>
                <w:sz w:val="24"/>
              </w:rPr>
              <w:t>y</w:t>
            </w:r>
            <w:r w:rsidRPr="006B71B3">
              <w:rPr>
                <w:bCs/>
                <w:spacing w:val="1"/>
                <w:sz w:val="24"/>
              </w:rPr>
              <w:t xml:space="preserve"> </w:t>
            </w:r>
            <w:r w:rsidRPr="006B71B3">
              <w:rPr>
                <w:bCs/>
                <w:sz w:val="24"/>
              </w:rPr>
              <w:t>Disciplinario.</w:t>
            </w:r>
          </w:p>
        </w:tc>
        <w:tc>
          <w:tcPr>
            <w:tcW w:w="3710" w:type="dxa"/>
          </w:tcPr>
          <w:p w14:paraId="0B8D36D5" w14:textId="16B6CDE2" w:rsidR="00213FCC" w:rsidRPr="006B71B3" w:rsidRDefault="00000000">
            <w:pPr>
              <w:pStyle w:val="TableParagraph"/>
              <w:ind w:left="108"/>
              <w:rPr>
                <w:sz w:val="24"/>
                <w:lang w:val="en-US"/>
              </w:rPr>
            </w:pPr>
            <w:hyperlink r:id="rId10">
              <w:r w:rsidRPr="006B71B3">
                <w:rPr>
                  <w:color w:val="0462C1"/>
                  <w:sz w:val="24"/>
                  <w:u w:val="single" w:color="0462C1"/>
                  <w:lang w:val="en-US"/>
                </w:rPr>
                <w:t>quejas@procuraduria.gov.co</w:t>
              </w:r>
            </w:hyperlink>
            <w:r w:rsidRPr="006B71B3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r w:rsidRPr="006B71B3">
              <w:rPr>
                <w:rFonts w:ascii="Arial" w:hAnsi="Arial"/>
                <w:b/>
                <w:sz w:val="24"/>
                <w:lang w:val="en-US"/>
              </w:rPr>
              <w:t>Enlace web:</w:t>
            </w:r>
            <w:r w:rsidRPr="006B71B3">
              <w:rPr>
                <w:rFonts w:ascii="Arial" w:hAnsi="Arial"/>
                <w:b/>
                <w:spacing w:val="1"/>
                <w:sz w:val="24"/>
                <w:lang w:val="en-US"/>
              </w:rPr>
              <w:t xml:space="preserve"> </w:t>
            </w:r>
            <w:hyperlink r:id="rId11">
              <w:r w:rsidRPr="006B71B3">
                <w:rPr>
                  <w:color w:val="0462C1"/>
                  <w:spacing w:val="-1"/>
                  <w:sz w:val="24"/>
                  <w:u w:val="single" w:color="0462C1"/>
                  <w:lang w:val="en-US"/>
                </w:rPr>
                <w:t>https://www.procuraduria.gov.co/</w:t>
              </w:r>
            </w:hyperlink>
          </w:p>
        </w:tc>
      </w:tr>
    </w:tbl>
    <w:p w14:paraId="37A2A313" w14:textId="0BC8425B" w:rsidR="00213FCC" w:rsidRPr="006B71B3" w:rsidRDefault="00480E26">
      <w:pPr>
        <w:spacing w:before="7"/>
        <w:rPr>
          <w:sz w:val="17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73C0A4C" wp14:editId="5D8D2B70">
                <wp:simplePos x="0" y="0"/>
                <wp:positionH relativeFrom="page">
                  <wp:posOffset>719455</wp:posOffset>
                </wp:positionH>
                <wp:positionV relativeFrom="paragraph">
                  <wp:posOffset>153670</wp:posOffset>
                </wp:positionV>
                <wp:extent cx="1829435" cy="7620"/>
                <wp:effectExtent l="0" t="0" r="0" b="0"/>
                <wp:wrapTopAndBottom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BDF125" id="Rectangle 5" o:spid="_x0000_s1026" style="position:absolute;margin-left:56.65pt;margin-top:12.1pt;width:144.05pt;height:.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7556E58B" w14:textId="77777777" w:rsidR="00213FCC" w:rsidRDefault="00000000">
      <w:pPr>
        <w:pStyle w:val="Ttulo3"/>
        <w:rPr>
          <w:u w:val="none"/>
        </w:rPr>
      </w:pPr>
      <w:r>
        <w:rPr>
          <w:u w:val="none"/>
          <w:vertAlign w:val="superscript"/>
        </w:rPr>
        <w:t>1</w:t>
      </w:r>
      <w:r>
        <w:rPr>
          <w:spacing w:val="-2"/>
          <w:u w:val="none"/>
        </w:rPr>
        <w:t xml:space="preserve"> </w:t>
      </w:r>
      <w:r>
        <w:rPr>
          <w:u w:val="none"/>
        </w:rPr>
        <w:t>Artículo</w:t>
      </w:r>
      <w:r>
        <w:rPr>
          <w:spacing w:val="-1"/>
          <w:u w:val="none"/>
        </w:rPr>
        <w:t xml:space="preserve"> </w:t>
      </w:r>
      <w:r>
        <w:rPr>
          <w:u w:val="none"/>
        </w:rPr>
        <w:t>267</w:t>
      </w:r>
      <w:r>
        <w:rPr>
          <w:spacing w:val="-1"/>
          <w:u w:val="none"/>
        </w:rPr>
        <w:t xml:space="preserve"> </w:t>
      </w:r>
      <w:r>
        <w:rPr>
          <w:u w:val="none"/>
        </w:rPr>
        <w:t>de</w:t>
      </w:r>
      <w:r>
        <w:rPr>
          <w:spacing w:val="-4"/>
          <w:u w:val="none"/>
        </w:rPr>
        <w:t xml:space="preserve"> </w:t>
      </w:r>
      <w:r>
        <w:rPr>
          <w:u w:val="none"/>
        </w:rPr>
        <w:t>la</w:t>
      </w:r>
      <w:r>
        <w:rPr>
          <w:spacing w:val="-1"/>
          <w:u w:val="none"/>
        </w:rPr>
        <w:t xml:space="preserve"> </w:t>
      </w:r>
      <w:r>
        <w:rPr>
          <w:u w:val="none"/>
        </w:rPr>
        <w:t>Constitución</w:t>
      </w:r>
      <w:r>
        <w:rPr>
          <w:spacing w:val="-4"/>
          <w:u w:val="none"/>
        </w:rPr>
        <w:t xml:space="preserve"> </w:t>
      </w:r>
      <w:r>
        <w:rPr>
          <w:u w:val="none"/>
        </w:rPr>
        <w:t>Política</w:t>
      </w:r>
      <w:r>
        <w:rPr>
          <w:spacing w:val="-1"/>
          <w:u w:val="none"/>
        </w:rPr>
        <w:t xml:space="preserve"> </w:t>
      </w:r>
      <w:r>
        <w:rPr>
          <w:u w:val="none"/>
        </w:rPr>
        <w:t>de</w:t>
      </w:r>
      <w:r>
        <w:rPr>
          <w:spacing w:val="-4"/>
          <w:u w:val="none"/>
        </w:rPr>
        <w:t xml:space="preserve"> </w:t>
      </w:r>
      <w:r>
        <w:rPr>
          <w:u w:val="none"/>
        </w:rPr>
        <w:t>Colombia.</w:t>
      </w:r>
    </w:p>
    <w:p w14:paraId="21B0F6F1" w14:textId="77777777" w:rsidR="00213FCC" w:rsidRDefault="00000000">
      <w:pPr>
        <w:pStyle w:val="Textoindependiente"/>
        <w:spacing w:before="1"/>
        <w:ind w:left="192"/>
      </w:pPr>
      <w:r>
        <w:rPr>
          <w:rFonts w:ascii="Arial MT" w:hAnsi="Arial MT"/>
          <w:i w:val="0"/>
          <w:vertAlign w:val="superscript"/>
        </w:rPr>
        <w:t>2</w:t>
      </w:r>
      <w:r>
        <w:rPr>
          <w:rFonts w:ascii="Arial MT" w:hAnsi="Arial MT"/>
          <w:i w:val="0"/>
          <w:spacing w:val="13"/>
        </w:rPr>
        <w:t xml:space="preserve"> </w:t>
      </w:r>
      <w:r>
        <w:t>“(…)</w:t>
      </w:r>
      <w:r>
        <w:rPr>
          <w:spacing w:val="13"/>
        </w:rPr>
        <w:t xml:space="preserve"> </w:t>
      </w:r>
      <w:r>
        <w:t>vigilar</w:t>
      </w:r>
      <w:r>
        <w:rPr>
          <w:spacing w:val="12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t>actuar</w:t>
      </w:r>
      <w:r>
        <w:rPr>
          <w:spacing w:val="12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los</w:t>
      </w:r>
      <w:r>
        <w:rPr>
          <w:spacing w:val="12"/>
        </w:rPr>
        <w:t xml:space="preserve"> </w:t>
      </w:r>
      <w:r>
        <w:t>servidores</w:t>
      </w:r>
      <w:r>
        <w:rPr>
          <w:spacing w:val="15"/>
        </w:rPr>
        <w:t xml:space="preserve"> </w:t>
      </w:r>
      <w:r>
        <w:t>públicos</w:t>
      </w:r>
      <w:r>
        <w:rPr>
          <w:spacing w:val="13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advertir</w:t>
      </w:r>
      <w:r>
        <w:rPr>
          <w:spacing w:val="11"/>
        </w:rPr>
        <w:t xml:space="preserve"> </w:t>
      </w:r>
      <w:r>
        <w:t>cualquier</w:t>
      </w:r>
      <w:r>
        <w:rPr>
          <w:spacing w:val="12"/>
        </w:rPr>
        <w:t xml:space="preserve"> </w:t>
      </w:r>
      <w:r>
        <w:t>hecho</w:t>
      </w:r>
      <w:r>
        <w:rPr>
          <w:spacing w:val="13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t>pueda</w:t>
      </w:r>
      <w:r>
        <w:rPr>
          <w:spacing w:val="11"/>
        </w:rPr>
        <w:t xml:space="preserve"> </w:t>
      </w:r>
      <w:r>
        <w:t>ser</w:t>
      </w:r>
      <w:r>
        <w:rPr>
          <w:spacing w:val="11"/>
        </w:rPr>
        <w:t xml:space="preserve"> </w:t>
      </w:r>
      <w:r>
        <w:t>violatorio</w:t>
      </w:r>
      <w:r>
        <w:rPr>
          <w:spacing w:val="10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las</w:t>
      </w:r>
      <w:r>
        <w:rPr>
          <w:spacing w:val="11"/>
        </w:rPr>
        <w:t xml:space="preserve"> </w:t>
      </w:r>
      <w:r>
        <w:t>normas</w:t>
      </w:r>
      <w:r>
        <w:rPr>
          <w:spacing w:val="13"/>
        </w:rPr>
        <w:t xml:space="preserve"> </w:t>
      </w:r>
      <w:r>
        <w:t>vigentes,</w:t>
      </w:r>
      <w:r>
        <w:rPr>
          <w:spacing w:val="12"/>
        </w:rPr>
        <w:t xml:space="preserve"> </w:t>
      </w:r>
      <w:r>
        <w:t>sin</w:t>
      </w:r>
      <w:r>
        <w:rPr>
          <w:spacing w:val="20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ello</w:t>
      </w:r>
      <w:r>
        <w:rPr>
          <w:spacing w:val="1"/>
        </w:rPr>
        <w:t xml:space="preserve"> </w:t>
      </w:r>
      <w:r>
        <w:t>implique</w:t>
      </w:r>
      <w:r>
        <w:rPr>
          <w:spacing w:val="-3"/>
        </w:rPr>
        <w:t xml:space="preserve"> </w:t>
      </w:r>
      <w:r>
        <w:t>coadministración o</w:t>
      </w:r>
      <w:r>
        <w:rPr>
          <w:spacing w:val="-2"/>
        </w:rPr>
        <w:t xml:space="preserve"> </w:t>
      </w:r>
      <w:r>
        <w:t>intromisión en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gestión de</w:t>
      </w:r>
      <w:r>
        <w:rPr>
          <w:spacing w:val="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entidades</w:t>
      </w:r>
      <w:r>
        <w:rPr>
          <w:spacing w:val="1"/>
        </w:rPr>
        <w:t xml:space="preserve"> </w:t>
      </w:r>
      <w:r>
        <w:t>estatales.</w:t>
      </w:r>
      <w:r>
        <w:rPr>
          <w:spacing w:val="3"/>
        </w:rPr>
        <w:t xml:space="preserve"> </w:t>
      </w:r>
      <w:r>
        <w:t>(…)”</w:t>
      </w:r>
    </w:p>
    <w:p w14:paraId="1CFE2F54" w14:textId="77777777" w:rsidR="00213FCC" w:rsidRDefault="00000000">
      <w:pPr>
        <w:spacing w:line="183" w:lineRule="exact"/>
        <w:ind w:left="192"/>
        <w:rPr>
          <w:sz w:val="16"/>
        </w:rPr>
      </w:pPr>
      <w:r>
        <w:rPr>
          <w:sz w:val="16"/>
        </w:rPr>
        <w:t>[En</w:t>
      </w:r>
      <w:r>
        <w:rPr>
          <w:spacing w:val="-10"/>
          <w:sz w:val="16"/>
        </w:rPr>
        <w:t xml:space="preserve"> </w:t>
      </w:r>
      <w:r>
        <w:rPr>
          <w:sz w:val="16"/>
        </w:rPr>
        <w:t>línea].</w:t>
      </w:r>
      <w:r>
        <w:rPr>
          <w:spacing w:val="-7"/>
          <w:sz w:val="16"/>
        </w:rPr>
        <w:t xml:space="preserve"> </w:t>
      </w:r>
      <w:r>
        <w:rPr>
          <w:sz w:val="16"/>
        </w:rPr>
        <w:t>Disponible</w:t>
      </w:r>
      <w:r>
        <w:rPr>
          <w:spacing w:val="-8"/>
          <w:sz w:val="16"/>
        </w:rPr>
        <w:t xml:space="preserve"> </w:t>
      </w:r>
      <w:r>
        <w:rPr>
          <w:sz w:val="16"/>
        </w:rPr>
        <w:t>en:</w:t>
      </w:r>
      <w:r>
        <w:rPr>
          <w:spacing w:val="-5"/>
          <w:sz w:val="16"/>
        </w:rPr>
        <w:t xml:space="preserve"> </w:t>
      </w:r>
      <w:hyperlink r:id="rId12">
        <w:r>
          <w:rPr>
            <w:color w:val="0462C1"/>
            <w:sz w:val="16"/>
            <w:u w:val="single" w:color="0462C1"/>
          </w:rPr>
          <w:t>https://www.procuraduria.gov.co/portal/objetivos-y-funciones.page</w:t>
        </w:r>
      </w:hyperlink>
    </w:p>
    <w:p w14:paraId="5E6A70B2" w14:textId="77777777" w:rsidR="00213FCC" w:rsidRDefault="00000000">
      <w:pPr>
        <w:pStyle w:val="Textoindependiente"/>
        <w:spacing w:before="1"/>
        <w:ind w:left="192" w:right="210"/>
        <w:jc w:val="both"/>
      </w:pPr>
      <w:r>
        <w:rPr>
          <w:rFonts w:ascii="Arial MT" w:hAnsi="Arial MT"/>
          <w:i w:val="0"/>
          <w:spacing w:val="-1"/>
          <w:vertAlign w:val="superscript"/>
        </w:rPr>
        <w:t>3</w:t>
      </w:r>
      <w:r>
        <w:rPr>
          <w:rFonts w:ascii="Arial MT" w:hAnsi="Arial MT"/>
          <w:i w:val="0"/>
          <w:spacing w:val="-9"/>
        </w:rPr>
        <w:t xml:space="preserve"> </w:t>
      </w:r>
      <w:r>
        <w:rPr>
          <w:rFonts w:ascii="Arial MT" w:hAnsi="Arial MT"/>
          <w:i w:val="0"/>
          <w:spacing w:val="-1"/>
        </w:rPr>
        <w:t>Ibídem:</w:t>
      </w:r>
      <w:r>
        <w:rPr>
          <w:rFonts w:ascii="Arial MT" w:hAnsi="Arial MT"/>
          <w:i w:val="0"/>
          <w:spacing w:val="-6"/>
        </w:rPr>
        <w:t xml:space="preserve"> </w:t>
      </w:r>
      <w:r>
        <w:rPr>
          <w:spacing w:val="-1"/>
        </w:rPr>
        <w:t>“(…)</w:t>
      </w:r>
      <w:r>
        <w:rPr>
          <w:spacing w:val="-12"/>
        </w:rPr>
        <w:t xml:space="preserve"> </w:t>
      </w:r>
      <w:r>
        <w:rPr>
          <w:spacing w:val="-1"/>
        </w:rPr>
        <w:t>interviene</w:t>
      </w:r>
      <w:r>
        <w:rPr>
          <w:spacing w:val="-9"/>
        </w:rPr>
        <w:t xml:space="preserve"> </w:t>
      </w:r>
      <w:r>
        <w:rPr>
          <w:spacing w:val="-1"/>
        </w:rPr>
        <w:t>ante</w:t>
      </w:r>
      <w:r>
        <w:rPr>
          <w:spacing w:val="-11"/>
        </w:rPr>
        <w:t xml:space="preserve"> </w:t>
      </w:r>
      <w:r>
        <w:rPr>
          <w:spacing w:val="-1"/>
        </w:rPr>
        <w:t>las</w:t>
      </w:r>
      <w:r>
        <w:rPr>
          <w:spacing w:val="-10"/>
        </w:rPr>
        <w:t xml:space="preserve"> </w:t>
      </w:r>
      <w:r>
        <w:rPr>
          <w:spacing w:val="-1"/>
        </w:rPr>
        <w:t>jurisdicciones</w:t>
      </w:r>
      <w:r>
        <w:rPr>
          <w:spacing w:val="-5"/>
        </w:rPr>
        <w:t xml:space="preserve"> </w:t>
      </w:r>
      <w:r>
        <w:rPr>
          <w:spacing w:val="-1"/>
        </w:rPr>
        <w:t>Contencioso</w:t>
      </w:r>
      <w:r>
        <w:rPr>
          <w:spacing w:val="-11"/>
        </w:rPr>
        <w:t xml:space="preserve"> </w:t>
      </w:r>
      <w:r>
        <w:rPr>
          <w:spacing w:val="-1"/>
        </w:rPr>
        <w:t>Administrativa,</w:t>
      </w:r>
      <w:r>
        <w:rPr>
          <w:spacing w:val="-8"/>
        </w:rPr>
        <w:t xml:space="preserve"> </w:t>
      </w:r>
      <w:r>
        <w:rPr>
          <w:spacing w:val="-1"/>
        </w:rPr>
        <w:t>Constitucional</w:t>
      </w:r>
      <w:r>
        <w:rPr>
          <w:spacing w:val="-10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ante</w:t>
      </w:r>
      <w:r>
        <w:rPr>
          <w:spacing w:val="-10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diferentes</w:t>
      </w:r>
      <w:r>
        <w:rPr>
          <w:spacing w:val="-8"/>
        </w:rPr>
        <w:t xml:space="preserve"> </w:t>
      </w:r>
      <w:r>
        <w:t>instancias</w:t>
      </w:r>
      <w:r>
        <w:rPr>
          <w:spacing w:val="-7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las</w:t>
      </w:r>
      <w:r>
        <w:rPr>
          <w:spacing w:val="-10"/>
        </w:rPr>
        <w:t xml:space="preserve"> </w:t>
      </w:r>
      <w:r>
        <w:t>jurisdicciones</w:t>
      </w:r>
      <w:r>
        <w:rPr>
          <w:spacing w:val="1"/>
        </w:rPr>
        <w:t xml:space="preserve"> </w:t>
      </w:r>
      <w:r>
        <w:t>penal,</w:t>
      </w:r>
      <w:r>
        <w:rPr>
          <w:spacing w:val="-3"/>
        </w:rPr>
        <w:t xml:space="preserve"> </w:t>
      </w:r>
      <w:r>
        <w:t>penal</w:t>
      </w:r>
      <w:r>
        <w:rPr>
          <w:spacing w:val="-3"/>
        </w:rPr>
        <w:t xml:space="preserve"> </w:t>
      </w:r>
      <w:r>
        <w:t>militar,</w:t>
      </w:r>
      <w:r>
        <w:rPr>
          <w:spacing w:val="-5"/>
        </w:rPr>
        <w:t xml:space="preserve"> </w:t>
      </w:r>
      <w:r>
        <w:t>civil,</w:t>
      </w:r>
      <w:r>
        <w:rPr>
          <w:spacing w:val="-2"/>
        </w:rPr>
        <w:t xml:space="preserve"> </w:t>
      </w:r>
      <w:r>
        <w:t>ambiental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agraria,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familia,</w:t>
      </w:r>
      <w:r>
        <w:rPr>
          <w:spacing w:val="-3"/>
        </w:rPr>
        <w:t xml:space="preserve"> </w:t>
      </w:r>
      <w:r>
        <w:t>laboral,</w:t>
      </w:r>
      <w:r>
        <w:rPr>
          <w:spacing w:val="-5"/>
        </w:rPr>
        <w:t xml:space="preserve"> </w:t>
      </w:r>
      <w:r>
        <w:t>ante</w:t>
      </w:r>
      <w:r>
        <w:rPr>
          <w:spacing w:val="-6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Consejo</w:t>
      </w:r>
      <w:r>
        <w:rPr>
          <w:spacing w:val="-4"/>
        </w:rPr>
        <w:t xml:space="preserve"> </w:t>
      </w:r>
      <w:r>
        <w:t>Superior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Judicatura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autoridades</w:t>
      </w:r>
      <w:r>
        <w:rPr>
          <w:spacing w:val="-3"/>
        </w:rPr>
        <w:t xml:space="preserve"> </w:t>
      </w:r>
      <w:r>
        <w:t>administrativas</w:t>
      </w:r>
      <w:r>
        <w:rPr>
          <w:spacing w:val="-3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 policía</w:t>
      </w:r>
      <w:r>
        <w:rPr>
          <w:spacing w:val="-1"/>
        </w:rPr>
        <w:t xml:space="preserve"> </w:t>
      </w:r>
      <w:r>
        <w:t>(…)”</w:t>
      </w:r>
    </w:p>
    <w:p w14:paraId="34724BEF" w14:textId="77777777" w:rsidR="00213FCC" w:rsidRDefault="00000000">
      <w:pPr>
        <w:pStyle w:val="Textoindependiente"/>
        <w:ind w:left="192" w:right="215"/>
        <w:jc w:val="both"/>
      </w:pPr>
      <w:r>
        <w:rPr>
          <w:rFonts w:ascii="Arial MT" w:hAnsi="Arial MT"/>
          <w:i w:val="0"/>
          <w:vertAlign w:val="superscript"/>
        </w:rPr>
        <w:t>4</w:t>
      </w:r>
      <w:r>
        <w:rPr>
          <w:rFonts w:ascii="Arial MT" w:hAnsi="Arial MT"/>
          <w:i w:val="0"/>
        </w:rPr>
        <w:t xml:space="preserve"> Op cit. </w:t>
      </w:r>
      <w:r>
        <w:t>“(…) es la encargada de iniciar, adelantar y fallar las investigaciones que por faltas disciplinarias se adelanten contra los servidores</w:t>
      </w:r>
      <w:r>
        <w:rPr>
          <w:spacing w:val="1"/>
        </w:rPr>
        <w:t xml:space="preserve"> </w:t>
      </w:r>
      <w:r>
        <w:t>públicos</w:t>
      </w:r>
      <w:r>
        <w:rPr>
          <w:spacing w:val="-4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contra</w:t>
      </w:r>
      <w:r>
        <w:rPr>
          <w:spacing w:val="-1"/>
        </w:rPr>
        <w:t xml:space="preserve"> </w:t>
      </w:r>
      <w:r>
        <w:t>los</w:t>
      </w:r>
      <w:r>
        <w:rPr>
          <w:spacing w:val="2"/>
        </w:rPr>
        <w:t xml:space="preserve"> </w:t>
      </w:r>
      <w:r>
        <w:t>particulares</w:t>
      </w:r>
      <w:r>
        <w:rPr>
          <w:spacing w:val="1"/>
        </w:rPr>
        <w:t xml:space="preserve"> </w:t>
      </w:r>
      <w:r>
        <w:t>que ejercen</w:t>
      </w:r>
      <w:r>
        <w:rPr>
          <w:spacing w:val="-2"/>
        </w:rPr>
        <w:t xml:space="preserve"> </w:t>
      </w:r>
      <w:r>
        <w:t>funciones</w:t>
      </w:r>
      <w:r>
        <w:rPr>
          <w:spacing w:val="1"/>
        </w:rPr>
        <w:t xml:space="preserve"> </w:t>
      </w:r>
      <w:r>
        <w:t>públicas</w:t>
      </w:r>
      <w:r>
        <w:rPr>
          <w:spacing w:val="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manejan dineros</w:t>
      </w:r>
      <w:r>
        <w:rPr>
          <w:spacing w:val="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estado</w:t>
      </w:r>
      <w:r>
        <w:rPr>
          <w:spacing w:val="6"/>
        </w:rPr>
        <w:t xml:space="preserve"> </w:t>
      </w:r>
      <w:r>
        <w:t>(…)”</w:t>
      </w:r>
    </w:p>
    <w:p w14:paraId="1FD7DF8D" w14:textId="77777777" w:rsidR="00213FCC" w:rsidRDefault="00213FCC">
      <w:pPr>
        <w:jc w:val="both"/>
        <w:sectPr w:rsidR="00213FCC">
          <w:type w:val="continuous"/>
          <w:pgSz w:w="12240" w:h="15840"/>
          <w:pgMar w:top="1100" w:right="920" w:bottom="500" w:left="940" w:header="720" w:footer="720" w:gutter="0"/>
          <w:cols w:space="720"/>
        </w:sectPr>
      </w:pPr>
    </w:p>
    <w:p w14:paraId="37A7E1E4" w14:textId="77777777" w:rsidR="00213FCC" w:rsidRDefault="00213FCC">
      <w:pPr>
        <w:pStyle w:val="Textoindependiente"/>
        <w:rPr>
          <w:sz w:val="20"/>
        </w:rPr>
      </w:pPr>
    </w:p>
    <w:p w14:paraId="3E91AE1C" w14:textId="72BE9A6C" w:rsidR="00213FCC" w:rsidRDefault="00213FCC">
      <w:pPr>
        <w:pStyle w:val="Textoindependiente"/>
        <w:rPr>
          <w:sz w:val="20"/>
        </w:rPr>
      </w:pPr>
    </w:p>
    <w:p w14:paraId="15371AD9" w14:textId="77777777" w:rsidR="006B71B3" w:rsidRDefault="006B71B3">
      <w:pPr>
        <w:pStyle w:val="Textoindependiente"/>
        <w:rPr>
          <w:sz w:val="20"/>
        </w:rPr>
      </w:pPr>
    </w:p>
    <w:p w14:paraId="7A0BE5AB" w14:textId="77777777" w:rsidR="00213FCC" w:rsidRDefault="00000000">
      <w:pPr>
        <w:pStyle w:val="Ttulo1"/>
        <w:numPr>
          <w:ilvl w:val="0"/>
          <w:numId w:val="2"/>
        </w:numPr>
        <w:tabs>
          <w:tab w:val="left" w:pos="477"/>
        </w:tabs>
        <w:ind w:hanging="285"/>
      </w:pPr>
      <w:r>
        <w:t>Otras</w:t>
      </w:r>
      <w:r>
        <w:rPr>
          <w:spacing w:val="-1"/>
        </w:rPr>
        <w:t xml:space="preserve"> </w:t>
      </w:r>
      <w:r>
        <w:t>autoridades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controles</w:t>
      </w:r>
      <w:r>
        <w:rPr>
          <w:spacing w:val="-1"/>
        </w:rPr>
        <w:t xml:space="preserve"> </w:t>
      </w:r>
      <w:r>
        <w:t>externos:</w:t>
      </w:r>
    </w:p>
    <w:p w14:paraId="3576D705" w14:textId="77777777" w:rsidR="00213FCC" w:rsidRDefault="00213FCC">
      <w:pPr>
        <w:pStyle w:val="Textoindependiente"/>
        <w:rPr>
          <w:b/>
          <w:i w:val="0"/>
          <w:sz w:val="24"/>
        </w:rPr>
      </w:pPr>
    </w:p>
    <w:p w14:paraId="2B23A512" w14:textId="0DF6FA37" w:rsidR="00213FCC" w:rsidRDefault="00000000">
      <w:pPr>
        <w:pStyle w:val="Ttulo2"/>
        <w:ind w:right="212"/>
        <w:jc w:val="both"/>
      </w:pPr>
      <w:r>
        <w:t>A continuación, se relacionan las autoridades que ejercen funciones de inspección, control</w:t>
      </w:r>
      <w:r>
        <w:rPr>
          <w:spacing w:val="-64"/>
        </w:rPr>
        <w:t xml:space="preserve"> </w:t>
      </w:r>
      <w:r>
        <w:t xml:space="preserve">y vigilancia respecto de </w:t>
      </w:r>
      <w:r w:rsidR="00611FFC">
        <w:t>ESENTTIA S.A.</w:t>
      </w:r>
      <w:r>
        <w:t>, y otros mecanismos de control</w:t>
      </w:r>
      <w:r>
        <w:rPr>
          <w:spacing w:val="1"/>
        </w:rPr>
        <w:t xml:space="preserve"> </w:t>
      </w:r>
      <w:r>
        <w:t>externo:</w:t>
      </w:r>
    </w:p>
    <w:p w14:paraId="11807D9B" w14:textId="77777777" w:rsidR="00213FCC" w:rsidRDefault="00213FCC">
      <w:pPr>
        <w:spacing w:before="11"/>
        <w:rPr>
          <w:sz w:val="23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3834"/>
        <w:gridCol w:w="3764"/>
      </w:tblGrid>
      <w:tr w:rsidR="00FF1B0B" w14:paraId="252F3800" w14:textId="77777777">
        <w:trPr>
          <w:trHeight w:val="275"/>
        </w:trPr>
        <w:tc>
          <w:tcPr>
            <w:tcW w:w="2547" w:type="dxa"/>
          </w:tcPr>
          <w:p w14:paraId="095F6387" w14:textId="541290CA" w:rsidR="00FF1B0B" w:rsidRDefault="00FF1B0B" w:rsidP="00FF1B0B">
            <w:pPr>
              <w:pStyle w:val="TableParagraph"/>
              <w:spacing w:line="255" w:lineRule="exact"/>
              <w:ind w:left="339" w:right="329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ENTIDAD DE CONTROL</w:t>
            </w:r>
          </w:p>
        </w:tc>
        <w:tc>
          <w:tcPr>
            <w:tcW w:w="3834" w:type="dxa"/>
          </w:tcPr>
          <w:p w14:paraId="2B79D8B5" w14:textId="06DDD3A7" w:rsidR="00FF1B0B" w:rsidRDefault="00FF1B0B" w:rsidP="00FF1B0B">
            <w:pPr>
              <w:pStyle w:val="TableParagraph"/>
              <w:spacing w:line="255" w:lineRule="exact"/>
              <w:ind w:left="1228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TIPO DE CONTROL</w:t>
            </w:r>
          </w:p>
        </w:tc>
        <w:tc>
          <w:tcPr>
            <w:tcW w:w="3764" w:type="dxa"/>
          </w:tcPr>
          <w:p w14:paraId="7C7B6719" w14:textId="24A59906" w:rsidR="00FF1B0B" w:rsidRDefault="00FF1B0B" w:rsidP="00FF1B0B">
            <w:pPr>
              <w:pStyle w:val="TableParagraph"/>
              <w:spacing w:line="255" w:lineRule="exact"/>
              <w:ind w:left="82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CONTACTO</w:t>
            </w:r>
          </w:p>
        </w:tc>
      </w:tr>
      <w:tr w:rsidR="00213FCC" w14:paraId="5740CF47" w14:textId="77777777">
        <w:trPr>
          <w:trHeight w:val="4692"/>
        </w:trPr>
        <w:tc>
          <w:tcPr>
            <w:tcW w:w="2547" w:type="dxa"/>
          </w:tcPr>
          <w:p w14:paraId="1F840CAD" w14:textId="77777777" w:rsidR="00213FCC" w:rsidRDefault="00000000">
            <w:pPr>
              <w:pStyle w:val="TableParagraph"/>
              <w:spacing w:before="2"/>
              <w:ind w:left="339" w:right="331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Revisoría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Fiscal</w:t>
            </w:r>
          </w:p>
        </w:tc>
        <w:tc>
          <w:tcPr>
            <w:tcW w:w="3834" w:type="dxa"/>
          </w:tcPr>
          <w:p w14:paraId="27E716ED" w14:textId="10A0238F" w:rsidR="00213FCC" w:rsidRDefault="006B71B3">
            <w:pPr>
              <w:pStyle w:val="TableParagraph"/>
              <w:spacing w:before="2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ESENTTIA S.A.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cuenta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Revisor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Fiscal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respectivo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suplente,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quien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reemplazará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faltas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absolutas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temporales,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ambos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elegidos por la Asamblea General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de Accionistas,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 un periodo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igual al de la Junta Directiva, pero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en todo caso podrá ser removido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cualquier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tiempo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Asamblea con el voto de la mitad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más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acciones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presentes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 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reunión.</w:t>
            </w:r>
          </w:p>
          <w:p w14:paraId="67673FE9" w14:textId="77777777" w:rsidR="00213FCC" w:rsidRPr="006B71B3" w:rsidRDefault="00213FCC">
            <w:pPr>
              <w:pStyle w:val="TableParagraph"/>
              <w:spacing w:before="10"/>
              <w:ind w:left="0"/>
              <w:rPr>
                <w:bCs/>
                <w:sz w:val="23"/>
              </w:rPr>
            </w:pPr>
          </w:p>
          <w:p w14:paraId="7F0BC839" w14:textId="6ECBCEA8" w:rsidR="00213FCC" w:rsidRDefault="006B71B3">
            <w:pPr>
              <w:pStyle w:val="TableParagraph"/>
              <w:ind w:right="97"/>
              <w:jc w:val="both"/>
              <w:rPr>
                <w:sz w:val="24"/>
              </w:rPr>
            </w:pPr>
            <w:r w:rsidRPr="006B71B3">
              <w:rPr>
                <w:rFonts w:ascii="Arial" w:hAnsi="Arial"/>
                <w:bCs/>
                <w:sz w:val="24"/>
              </w:rPr>
              <w:t xml:space="preserve">Este órgano ejerce un control de gestión y fiscalización </w:t>
            </w:r>
          </w:p>
        </w:tc>
        <w:tc>
          <w:tcPr>
            <w:tcW w:w="3764" w:type="dxa"/>
          </w:tcPr>
          <w:p w14:paraId="15911414" w14:textId="77777777" w:rsidR="00213FCC" w:rsidRDefault="00000000">
            <w:pPr>
              <w:pStyle w:val="TableParagraph"/>
              <w:ind w:right="138"/>
              <w:rPr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Dirección de contacto: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hyperlink r:id="rId13">
              <w:r>
                <w:rPr>
                  <w:color w:val="0462C1"/>
                  <w:spacing w:val="-1"/>
                  <w:sz w:val="24"/>
                  <w:u w:val="single" w:color="0462C1"/>
                </w:rPr>
                <w:t>https://www.ey.com/es_co/conne</w:t>
              </w:r>
            </w:hyperlink>
            <w:r>
              <w:rPr>
                <w:color w:val="0462C1"/>
                <w:spacing w:val="-64"/>
                <w:sz w:val="24"/>
              </w:rPr>
              <w:t xml:space="preserve"> </w:t>
            </w:r>
            <w:hyperlink r:id="rId14">
              <w:r>
                <w:rPr>
                  <w:color w:val="0462C1"/>
                  <w:sz w:val="24"/>
                  <w:u w:val="single" w:color="0462C1"/>
                </w:rPr>
                <w:t>ct-with-us</w:t>
              </w:r>
            </w:hyperlink>
          </w:p>
          <w:p w14:paraId="79BC116A" w14:textId="77777777" w:rsidR="00213FCC" w:rsidRDefault="00000000">
            <w:pPr>
              <w:pStyle w:val="TableParagraph"/>
              <w:tabs>
                <w:tab w:val="left" w:pos="3107"/>
              </w:tabs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Enlace</w:t>
            </w:r>
            <w:r>
              <w:rPr>
                <w:rFonts w:ascii="Arial"/>
                <w:b/>
                <w:sz w:val="24"/>
              </w:rPr>
              <w:tab/>
              <w:t>web:</w:t>
            </w:r>
          </w:p>
          <w:p w14:paraId="3EF4FAA8" w14:textId="77777777" w:rsidR="00213FCC" w:rsidRDefault="00000000">
            <w:pPr>
              <w:pStyle w:val="TableParagraph"/>
              <w:rPr>
                <w:sz w:val="24"/>
              </w:rPr>
            </w:pPr>
            <w:hyperlink r:id="rId15">
              <w:r>
                <w:rPr>
                  <w:color w:val="0462C1"/>
                  <w:sz w:val="24"/>
                  <w:u w:val="single" w:color="0462C1"/>
                </w:rPr>
                <w:t>https://www.ey.com/es_co</w:t>
              </w:r>
            </w:hyperlink>
          </w:p>
        </w:tc>
      </w:tr>
      <w:tr w:rsidR="00213FCC" w:rsidRPr="00480E26" w14:paraId="763AE0B7" w14:textId="77777777">
        <w:trPr>
          <w:trHeight w:val="2485"/>
        </w:trPr>
        <w:tc>
          <w:tcPr>
            <w:tcW w:w="2547" w:type="dxa"/>
          </w:tcPr>
          <w:p w14:paraId="0549AD75" w14:textId="77777777" w:rsidR="00213FCC" w:rsidRDefault="00000000">
            <w:pPr>
              <w:pStyle w:val="TableParagraph"/>
              <w:spacing w:before="2"/>
              <w:ind w:right="2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Superintendencia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de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Sociedades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-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SS</w:t>
            </w:r>
          </w:p>
        </w:tc>
        <w:tc>
          <w:tcPr>
            <w:tcW w:w="3834" w:type="dxa"/>
          </w:tcPr>
          <w:p w14:paraId="769024DD" w14:textId="77777777" w:rsidR="00213FCC" w:rsidRDefault="00000000">
            <w:pPr>
              <w:pStyle w:val="TableParagraph"/>
              <w:spacing w:before="2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La SS es un organismo técnico,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adscrito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Ministerio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Comercio,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Industria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Turismo,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personería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jurídica,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autonomía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administrativa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patrimonio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propio,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mediante el cual el Presidente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República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ejerce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la·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inspección,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 xml:space="preserve">vigilancia   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 xml:space="preserve">y   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 xml:space="preserve">control   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 xml:space="preserve">de   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las</w:t>
            </w:r>
          </w:p>
          <w:p w14:paraId="12E31771" w14:textId="77777777" w:rsidR="00213FCC" w:rsidRDefault="00000000">
            <w:pPr>
              <w:pStyle w:val="TableParagraph"/>
              <w:spacing w:line="255" w:lineRule="exact"/>
              <w:jc w:val="both"/>
              <w:rPr>
                <w:sz w:val="24"/>
              </w:rPr>
            </w:pPr>
            <w:r>
              <w:rPr>
                <w:sz w:val="24"/>
              </w:rPr>
              <w:t>sociedades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mercantiles,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como</w:t>
            </w:r>
          </w:p>
        </w:tc>
        <w:tc>
          <w:tcPr>
            <w:tcW w:w="3764" w:type="dxa"/>
          </w:tcPr>
          <w:p w14:paraId="6909BDF2" w14:textId="77777777" w:rsidR="00213FCC" w:rsidRDefault="00000000">
            <w:pPr>
              <w:pStyle w:val="TableParagraph"/>
              <w:ind w:right="194"/>
              <w:rPr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Correo electrónico: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hyperlink r:id="rId16">
              <w:r>
                <w:rPr>
                  <w:color w:val="0462C1"/>
                  <w:sz w:val="24"/>
                  <w:u w:val="single" w:color="0462C1"/>
                </w:rPr>
                <w:t>webmaster@supersociedades.g</w:t>
              </w:r>
            </w:hyperlink>
            <w:r>
              <w:rPr>
                <w:color w:val="0462C1"/>
                <w:spacing w:val="-64"/>
                <w:sz w:val="24"/>
              </w:rPr>
              <w:t xml:space="preserve"> </w:t>
            </w:r>
            <w:r>
              <w:rPr>
                <w:color w:val="0462C1"/>
                <w:sz w:val="24"/>
                <w:u w:val="single" w:color="0462C1"/>
              </w:rPr>
              <w:t>ov.co</w:t>
            </w:r>
          </w:p>
          <w:p w14:paraId="35C8DFB5" w14:textId="77777777" w:rsidR="00213FCC" w:rsidRPr="00A77F02" w:rsidRDefault="00000000">
            <w:pPr>
              <w:pStyle w:val="TableParagraph"/>
              <w:spacing w:line="276" w:lineRule="exact"/>
              <w:rPr>
                <w:sz w:val="24"/>
                <w:lang w:val="en-US"/>
              </w:rPr>
            </w:pPr>
            <w:r w:rsidRPr="00A77F02">
              <w:rPr>
                <w:rFonts w:ascii="Arial"/>
                <w:b/>
                <w:sz w:val="24"/>
                <w:lang w:val="en-US"/>
              </w:rPr>
              <w:t>Enlace web</w:t>
            </w:r>
            <w:r w:rsidRPr="00A77F02">
              <w:rPr>
                <w:sz w:val="24"/>
                <w:lang w:val="en-US"/>
              </w:rPr>
              <w:t>:</w:t>
            </w:r>
            <w:r w:rsidRPr="00A77F02">
              <w:rPr>
                <w:spacing w:val="1"/>
                <w:sz w:val="24"/>
                <w:lang w:val="en-US"/>
              </w:rPr>
              <w:t xml:space="preserve"> </w:t>
            </w:r>
            <w:hyperlink r:id="rId17">
              <w:r w:rsidRPr="00A77F02">
                <w:rPr>
                  <w:color w:val="0462C1"/>
                  <w:spacing w:val="-1"/>
                  <w:sz w:val="24"/>
                  <w:u w:val="single" w:color="0462C1"/>
                  <w:lang w:val="en-US"/>
                </w:rPr>
                <w:t>https://supersociedades.gov.co/</w:t>
              </w:r>
            </w:hyperlink>
          </w:p>
        </w:tc>
      </w:tr>
    </w:tbl>
    <w:p w14:paraId="4BCBD500" w14:textId="77777777" w:rsidR="00213FCC" w:rsidRPr="00A77F02" w:rsidRDefault="00213FCC">
      <w:pPr>
        <w:spacing w:line="276" w:lineRule="exact"/>
        <w:rPr>
          <w:sz w:val="24"/>
          <w:lang w:val="en-US"/>
        </w:rPr>
        <w:sectPr w:rsidR="00213FCC" w:rsidRPr="00A77F02">
          <w:headerReference w:type="default" r:id="rId18"/>
          <w:footerReference w:type="default" r:id="rId19"/>
          <w:pgSz w:w="12240" w:h="15840"/>
          <w:pgMar w:top="1200" w:right="920" w:bottom="580" w:left="940" w:header="254" w:footer="398" w:gutter="0"/>
          <w:pgNumType w:start="2"/>
          <w:cols w:space="720"/>
        </w:sectPr>
      </w:pPr>
    </w:p>
    <w:p w14:paraId="65B7390A" w14:textId="77777777" w:rsidR="00213FCC" w:rsidRPr="00A77F02" w:rsidRDefault="00213FCC">
      <w:pPr>
        <w:spacing w:before="10"/>
        <w:rPr>
          <w:sz w:val="18"/>
          <w:lang w:val="en-US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3834"/>
        <w:gridCol w:w="3764"/>
      </w:tblGrid>
      <w:tr w:rsidR="00213FCC" w14:paraId="757C29DF" w14:textId="77777777">
        <w:trPr>
          <w:trHeight w:val="6624"/>
        </w:trPr>
        <w:tc>
          <w:tcPr>
            <w:tcW w:w="2547" w:type="dxa"/>
          </w:tcPr>
          <w:p w14:paraId="41141EE2" w14:textId="77777777" w:rsidR="00213FCC" w:rsidRPr="00A77F02" w:rsidRDefault="00213FCC">
            <w:pPr>
              <w:pStyle w:val="TableParagraph"/>
              <w:ind w:left="0"/>
              <w:rPr>
                <w:rFonts w:ascii="Times New Roman"/>
                <w:lang w:val="en-US"/>
              </w:rPr>
            </w:pPr>
          </w:p>
        </w:tc>
        <w:tc>
          <w:tcPr>
            <w:tcW w:w="3834" w:type="dxa"/>
          </w:tcPr>
          <w:p w14:paraId="3BF18D4F" w14:textId="77777777" w:rsidR="00213FCC" w:rsidRDefault="00000000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las facultades que le señala la ley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otros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entes,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jurídicas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personas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naturales.</w:t>
            </w:r>
          </w:p>
          <w:p w14:paraId="3CC6D4EF" w14:textId="77777777" w:rsidR="00213FCC" w:rsidRDefault="00213FCC">
            <w:pPr>
              <w:pStyle w:val="TableParagraph"/>
              <w:ind w:left="0"/>
              <w:rPr>
                <w:sz w:val="24"/>
              </w:rPr>
            </w:pPr>
          </w:p>
          <w:p w14:paraId="32E3A85F" w14:textId="77777777" w:rsidR="00213FCC" w:rsidRDefault="00000000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realiza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inspección,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vigilancia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sociedades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mercantiles.</w:t>
            </w:r>
          </w:p>
          <w:p w14:paraId="62BF0C4B" w14:textId="77777777" w:rsidR="00213FCC" w:rsidRDefault="00213FCC">
            <w:pPr>
              <w:pStyle w:val="TableParagraph"/>
              <w:ind w:left="0"/>
              <w:rPr>
                <w:sz w:val="24"/>
              </w:rPr>
            </w:pPr>
          </w:p>
          <w:p w14:paraId="56477389" w14:textId="77777777" w:rsidR="00213FCC" w:rsidRDefault="00000000">
            <w:pPr>
              <w:pStyle w:val="TableParagraph"/>
              <w:spacing w:before="1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Dentro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funciones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encuentra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solicitar,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confirmar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y analizar de manera ocasional, y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forma,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detalle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términos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ella determine, la información que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requiera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sobre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situación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jurídica,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contable,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económica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administrativa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cualquier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sociedad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vigilada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Superintendencia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Financiera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Colombia,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sobre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operaciones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específicas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 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misma.</w:t>
            </w:r>
          </w:p>
          <w:p w14:paraId="0E2823E4" w14:textId="77777777" w:rsidR="00213FCC" w:rsidRPr="00F34364" w:rsidRDefault="00213FCC">
            <w:pPr>
              <w:pStyle w:val="TableParagraph"/>
              <w:ind w:left="0"/>
              <w:rPr>
                <w:bCs/>
                <w:sz w:val="24"/>
              </w:rPr>
            </w:pPr>
          </w:p>
          <w:p w14:paraId="34F5A27E" w14:textId="2AB6FD3E" w:rsidR="00213FCC" w:rsidRDefault="00F34364">
            <w:pPr>
              <w:pStyle w:val="TableParagraph"/>
              <w:jc w:val="both"/>
              <w:rPr>
                <w:sz w:val="24"/>
              </w:rPr>
            </w:pPr>
            <w:r w:rsidRPr="00F34364">
              <w:rPr>
                <w:rFonts w:ascii="Arial"/>
                <w:bCs/>
                <w:sz w:val="24"/>
              </w:rPr>
              <w:t>Esta entidad ejerce un control de tipo administrativo</w:t>
            </w:r>
          </w:p>
        </w:tc>
        <w:tc>
          <w:tcPr>
            <w:tcW w:w="3764" w:type="dxa"/>
          </w:tcPr>
          <w:p w14:paraId="4E678C3F" w14:textId="77777777" w:rsidR="00213FCC" w:rsidRDefault="00213FC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213FCC" w14:paraId="57A7566F" w14:textId="77777777">
        <w:trPr>
          <w:trHeight w:val="3036"/>
        </w:trPr>
        <w:tc>
          <w:tcPr>
            <w:tcW w:w="2547" w:type="dxa"/>
          </w:tcPr>
          <w:p w14:paraId="44493977" w14:textId="77777777" w:rsidR="00213FCC" w:rsidRDefault="00000000">
            <w:pPr>
              <w:pStyle w:val="TableParagraph"/>
              <w:ind w:right="676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Congreso de la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República</w:t>
            </w:r>
          </w:p>
        </w:tc>
        <w:tc>
          <w:tcPr>
            <w:tcW w:w="3834" w:type="dxa"/>
          </w:tcPr>
          <w:p w14:paraId="482E5562" w14:textId="77777777" w:rsidR="00213FCC" w:rsidRDefault="00000000">
            <w:pPr>
              <w:pStyle w:val="TableParagraph"/>
              <w:ind w:right="98"/>
              <w:jc w:val="both"/>
              <w:rPr>
                <w:sz w:val="16"/>
              </w:rPr>
            </w:pPr>
            <w:r>
              <w:rPr>
                <w:sz w:val="24"/>
              </w:rPr>
              <w:t>El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Congreso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República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es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órgano que hace vida en la rama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 Poder Legislativo del Estado,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está conformado por el Senado 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Cámara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Representantes.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integran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congreso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llamados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congresistas, cada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uno de ellos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tiene la misma cantidad de poder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deberes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constitucionales.</w:t>
            </w:r>
            <w:r>
              <w:rPr>
                <w:position w:val="8"/>
                <w:sz w:val="16"/>
              </w:rPr>
              <w:t>6</w:t>
            </w:r>
          </w:p>
        </w:tc>
        <w:tc>
          <w:tcPr>
            <w:tcW w:w="3764" w:type="dxa"/>
          </w:tcPr>
          <w:p w14:paraId="348E718F" w14:textId="491DF1A4" w:rsidR="00213FCC" w:rsidRDefault="00000000">
            <w:pPr>
              <w:pStyle w:val="TableParagraph"/>
              <w:tabs>
                <w:tab w:val="left" w:pos="1504"/>
                <w:tab w:val="left" w:pos="2655"/>
              </w:tabs>
              <w:ind w:right="94"/>
              <w:rPr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Correo electrónico: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hyperlink r:id="rId20">
              <w:r>
                <w:rPr>
                  <w:color w:val="0462C1"/>
                  <w:sz w:val="24"/>
                  <w:u w:val="single" w:color="0462C1"/>
                </w:rPr>
                <w:t>comision.legal@camara.gov.co</w:t>
              </w:r>
            </w:hyperlink>
            <w:r>
              <w:rPr>
                <w:color w:val="0462C1"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Enlace web: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hyperlink r:id="rId21">
              <w:r>
                <w:rPr>
                  <w:color w:val="0462C1"/>
                  <w:sz w:val="24"/>
                  <w:u w:val="single" w:color="0462C1"/>
                </w:rPr>
                <w:t>https://www.camara.gov.co/comi</w:t>
              </w:r>
            </w:hyperlink>
            <w:r>
              <w:rPr>
                <w:color w:val="0462C1"/>
                <w:spacing w:val="1"/>
                <w:sz w:val="24"/>
              </w:rPr>
              <w:t xml:space="preserve"> </w:t>
            </w:r>
            <w:hyperlink r:id="rId22">
              <w:r>
                <w:rPr>
                  <w:color w:val="0462C1"/>
                  <w:sz w:val="24"/>
                  <w:u w:val="single" w:color="0462C1"/>
                </w:rPr>
                <w:t>sion/comision-legal-de-</w:t>
              </w:r>
            </w:hyperlink>
            <w:r>
              <w:rPr>
                <w:color w:val="0462C1"/>
                <w:spacing w:val="1"/>
                <w:sz w:val="24"/>
              </w:rPr>
              <w:t xml:space="preserve"> </w:t>
            </w:r>
            <w:hyperlink r:id="rId23">
              <w:r>
                <w:rPr>
                  <w:color w:val="0462C1"/>
                  <w:sz w:val="24"/>
                  <w:u w:val="single" w:color="0462C1"/>
                </w:rPr>
                <w:t>cuentas?adlt=strict</w:t>
              </w:r>
            </w:hyperlink>
          </w:p>
        </w:tc>
      </w:tr>
    </w:tbl>
    <w:p w14:paraId="49ABD836" w14:textId="1F78107D" w:rsidR="00213FCC" w:rsidRDefault="00480E26">
      <w:pPr>
        <w:spacing w:before="5"/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563FA59" wp14:editId="1D13E655">
                <wp:simplePos x="0" y="0"/>
                <wp:positionH relativeFrom="page">
                  <wp:posOffset>719455</wp:posOffset>
                </wp:positionH>
                <wp:positionV relativeFrom="paragraph">
                  <wp:posOffset>189230</wp:posOffset>
                </wp:positionV>
                <wp:extent cx="1829435" cy="7620"/>
                <wp:effectExtent l="0" t="0" r="0" b="0"/>
                <wp:wrapTopAndBottom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153607" id="Rectangle 4" o:spid="_x0000_s1026" style="position:absolute;margin-left:56.65pt;margin-top:14.9pt;width:144.05pt;height:.6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60925B11" w14:textId="77777777" w:rsidR="00213FCC" w:rsidRDefault="00000000">
      <w:pPr>
        <w:spacing w:before="63"/>
        <w:ind w:left="192"/>
        <w:rPr>
          <w:sz w:val="16"/>
        </w:rPr>
      </w:pPr>
      <w:r>
        <w:rPr>
          <w:sz w:val="16"/>
          <w:vertAlign w:val="superscript"/>
        </w:rPr>
        <w:t>5</w:t>
      </w:r>
      <w:r>
        <w:rPr>
          <w:spacing w:val="-12"/>
          <w:sz w:val="16"/>
        </w:rPr>
        <w:t xml:space="preserve"> </w:t>
      </w:r>
      <w:hyperlink r:id="rId24">
        <w:r>
          <w:rPr>
            <w:color w:val="0462C1"/>
            <w:sz w:val="16"/>
            <w:u w:val="single" w:color="0462C1"/>
          </w:rPr>
          <w:t>https://www.supertransporte.gov.co/index.php/la-entidad</w:t>
        </w:r>
        <w:r>
          <w:rPr>
            <w:color w:val="0462C1"/>
            <w:sz w:val="16"/>
          </w:rPr>
          <w:t>/</w:t>
        </w:r>
      </w:hyperlink>
    </w:p>
    <w:p w14:paraId="69BC9801" w14:textId="77777777" w:rsidR="00213FCC" w:rsidRDefault="00000000">
      <w:pPr>
        <w:spacing w:before="5"/>
        <w:ind w:left="192"/>
        <w:rPr>
          <w:sz w:val="16"/>
        </w:rPr>
      </w:pPr>
      <w:r>
        <w:rPr>
          <w:position w:val="6"/>
          <w:sz w:val="13"/>
        </w:rPr>
        <w:t>6</w:t>
      </w:r>
      <w:r>
        <w:rPr>
          <w:spacing w:val="14"/>
          <w:position w:val="6"/>
          <w:sz w:val="13"/>
        </w:rPr>
        <w:t xml:space="preserve"> </w:t>
      </w:r>
      <w:r>
        <w:rPr>
          <w:sz w:val="16"/>
        </w:rPr>
        <w:t>Congreso</w:t>
      </w:r>
      <w:r>
        <w:rPr>
          <w:spacing w:val="-4"/>
          <w:sz w:val="16"/>
        </w:rPr>
        <w:t xml:space="preserve"> </w:t>
      </w:r>
      <w:r>
        <w:rPr>
          <w:sz w:val="16"/>
        </w:rPr>
        <w:t>de</w:t>
      </w:r>
      <w:r>
        <w:rPr>
          <w:spacing w:val="-4"/>
          <w:sz w:val="16"/>
        </w:rPr>
        <w:t xml:space="preserve"> </w:t>
      </w:r>
      <w:r>
        <w:rPr>
          <w:sz w:val="16"/>
        </w:rPr>
        <w:t>la</w:t>
      </w:r>
      <w:r>
        <w:rPr>
          <w:spacing w:val="-4"/>
          <w:sz w:val="16"/>
        </w:rPr>
        <w:t xml:space="preserve"> </w:t>
      </w:r>
      <w:r>
        <w:rPr>
          <w:sz w:val="16"/>
        </w:rPr>
        <w:t>República</w:t>
      </w:r>
      <w:r>
        <w:rPr>
          <w:spacing w:val="-4"/>
          <w:sz w:val="16"/>
        </w:rPr>
        <w:t xml:space="preserve"> </w:t>
      </w:r>
      <w:r>
        <w:rPr>
          <w:sz w:val="16"/>
        </w:rPr>
        <w:t>de</w:t>
      </w:r>
      <w:r>
        <w:rPr>
          <w:spacing w:val="-4"/>
          <w:sz w:val="16"/>
        </w:rPr>
        <w:t xml:space="preserve"> </w:t>
      </w:r>
      <w:r>
        <w:rPr>
          <w:sz w:val="16"/>
        </w:rPr>
        <w:t>Colombia,</w:t>
      </w:r>
      <w:r>
        <w:rPr>
          <w:spacing w:val="-3"/>
          <w:sz w:val="16"/>
        </w:rPr>
        <w:t xml:space="preserve"> </w:t>
      </w:r>
      <w:r>
        <w:rPr>
          <w:sz w:val="16"/>
        </w:rPr>
        <w:t>disponible</w:t>
      </w:r>
      <w:r>
        <w:rPr>
          <w:spacing w:val="-6"/>
          <w:sz w:val="16"/>
        </w:rPr>
        <w:t xml:space="preserve"> </w:t>
      </w:r>
      <w:r>
        <w:rPr>
          <w:sz w:val="16"/>
        </w:rPr>
        <w:t>en:</w:t>
      </w:r>
      <w:r>
        <w:rPr>
          <w:color w:val="0462C1"/>
          <w:spacing w:val="39"/>
          <w:sz w:val="16"/>
        </w:rPr>
        <w:t xml:space="preserve"> </w:t>
      </w:r>
      <w:hyperlink r:id="rId25">
        <w:r>
          <w:rPr>
            <w:color w:val="0462C1"/>
            <w:sz w:val="16"/>
            <w:u w:val="single" w:color="0462C1"/>
          </w:rPr>
          <w:t>https://govco.co/congreso-de-la-republica-de-colombia/?adlt=stric</w:t>
        </w:r>
        <w:r>
          <w:rPr>
            <w:color w:val="0462C1"/>
            <w:sz w:val="16"/>
          </w:rPr>
          <w:t>t</w:t>
        </w:r>
      </w:hyperlink>
    </w:p>
    <w:p w14:paraId="03204FBC" w14:textId="77777777" w:rsidR="00213FCC" w:rsidRDefault="00213FCC">
      <w:pPr>
        <w:rPr>
          <w:sz w:val="16"/>
        </w:rPr>
        <w:sectPr w:rsidR="00213FCC">
          <w:pgSz w:w="12240" w:h="15840"/>
          <w:pgMar w:top="1200" w:right="920" w:bottom="580" w:left="940" w:header="254" w:footer="398" w:gutter="0"/>
          <w:cols w:space="720"/>
        </w:sectPr>
      </w:pPr>
    </w:p>
    <w:p w14:paraId="099F8BF5" w14:textId="77777777" w:rsidR="00213FCC" w:rsidRPr="00F34364" w:rsidRDefault="00213FCC">
      <w:pPr>
        <w:spacing w:before="10"/>
        <w:rPr>
          <w:bCs/>
          <w:sz w:val="1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3834"/>
        <w:gridCol w:w="3764"/>
      </w:tblGrid>
      <w:tr w:rsidR="00213FCC" w:rsidRPr="00F34364" w14:paraId="50E35903" w14:textId="77777777">
        <w:trPr>
          <w:trHeight w:val="2001"/>
        </w:trPr>
        <w:tc>
          <w:tcPr>
            <w:tcW w:w="2547" w:type="dxa"/>
          </w:tcPr>
          <w:p w14:paraId="48C8F35F" w14:textId="77777777" w:rsidR="00213FCC" w:rsidRPr="00F34364" w:rsidRDefault="00213FCC">
            <w:pPr>
              <w:pStyle w:val="TableParagraph"/>
              <w:ind w:left="0"/>
              <w:rPr>
                <w:rFonts w:ascii="Times New Roman"/>
                <w:bCs/>
              </w:rPr>
            </w:pPr>
          </w:p>
        </w:tc>
        <w:tc>
          <w:tcPr>
            <w:tcW w:w="3834" w:type="dxa"/>
          </w:tcPr>
          <w:p w14:paraId="602D6B47" w14:textId="427B51A7" w:rsidR="00213FCC" w:rsidRPr="00F34364" w:rsidRDefault="00F34364">
            <w:pPr>
              <w:pStyle w:val="TableParagraph"/>
              <w:rPr>
                <w:bCs/>
                <w:sz w:val="24"/>
              </w:rPr>
            </w:pPr>
            <w:r w:rsidRPr="00F34364">
              <w:rPr>
                <w:rFonts w:ascii="Arial" w:hAnsi="Arial"/>
                <w:bCs/>
                <w:sz w:val="24"/>
              </w:rPr>
              <w:t>El Congreso ejerce control p</w:t>
            </w:r>
            <w:r>
              <w:rPr>
                <w:rFonts w:ascii="Arial" w:hAnsi="Arial"/>
                <w:bCs/>
                <w:sz w:val="24"/>
              </w:rPr>
              <w:t>olí</w:t>
            </w:r>
            <w:r w:rsidRPr="00F34364">
              <w:rPr>
                <w:rFonts w:ascii="Arial" w:hAnsi="Arial"/>
                <w:bCs/>
                <w:sz w:val="24"/>
              </w:rPr>
              <w:t>tico</w:t>
            </w:r>
          </w:p>
        </w:tc>
        <w:tc>
          <w:tcPr>
            <w:tcW w:w="3764" w:type="dxa"/>
          </w:tcPr>
          <w:p w14:paraId="4979634D" w14:textId="77777777" w:rsidR="00213FCC" w:rsidRPr="00F34364" w:rsidRDefault="00213FCC">
            <w:pPr>
              <w:pStyle w:val="TableParagraph"/>
              <w:ind w:left="0"/>
              <w:rPr>
                <w:rFonts w:ascii="Times New Roman"/>
                <w:bCs/>
              </w:rPr>
            </w:pPr>
          </w:p>
        </w:tc>
      </w:tr>
      <w:tr w:rsidR="00213FCC" w:rsidRPr="00480E26" w14:paraId="54249A63" w14:textId="77777777">
        <w:trPr>
          <w:trHeight w:val="3178"/>
        </w:trPr>
        <w:tc>
          <w:tcPr>
            <w:tcW w:w="2547" w:type="dxa"/>
            <w:tcBorders>
              <w:bottom w:val="nil"/>
            </w:tcBorders>
          </w:tcPr>
          <w:p w14:paraId="3CDAB257" w14:textId="77777777" w:rsidR="00213FCC" w:rsidRDefault="00000000">
            <w:pPr>
              <w:pStyle w:val="TableParagraph"/>
              <w:spacing w:before="2"/>
              <w:ind w:right="35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Dirección de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Impuestos y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Aduanas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Nacionales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-</w:t>
            </w:r>
            <w:r>
              <w:rPr>
                <w:rFonts w:ascii="Arial" w:hAns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DIAN</w:t>
            </w:r>
          </w:p>
        </w:tc>
        <w:tc>
          <w:tcPr>
            <w:tcW w:w="3834" w:type="dxa"/>
            <w:tcBorders>
              <w:bottom w:val="nil"/>
            </w:tcBorders>
          </w:tcPr>
          <w:p w14:paraId="2CF87CD0" w14:textId="77777777" w:rsidR="00213FCC" w:rsidRDefault="00000000">
            <w:pPr>
              <w:pStyle w:val="TableParagraph"/>
              <w:tabs>
                <w:tab w:val="left" w:pos="2601"/>
              </w:tabs>
              <w:spacing w:before="2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La DIAN ejerce la administración,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control y cumplimiento de: (i) las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obligaciones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tributarias,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aduaneras,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cambiarias,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(ii)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derechos de explotación y gastos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administración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sobre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juegos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suerte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azar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explotados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entidades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públicas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nivel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nacional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(iii)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facilitación de las operaciones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comercio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exterior</w:t>
            </w:r>
            <w:r>
              <w:rPr>
                <w:position w:val="8"/>
                <w:sz w:val="16"/>
              </w:rPr>
              <w:t>7</w:t>
            </w:r>
            <w:r>
              <w:rPr>
                <w:sz w:val="24"/>
              </w:rPr>
              <w:t>.</w:t>
            </w:r>
          </w:p>
        </w:tc>
        <w:tc>
          <w:tcPr>
            <w:tcW w:w="3764" w:type="dxa"/>
            <w:tcBorders>
              <w:bottom w:val="nil"/>
            </w:tcBorders>
          </w:tcPr>
          <w:p w14:paraId="2FEDE2DA" w14:textId="77777777" w:rsidR="00213FCC" w:rsidRPr="002429D4" w:rsidRDefault="00000000">
            <w:pPr>
              <w:pStyle w:val="TableParagraph"/>
              <w:spacing w:before="1"/>
              <w:ind w:right="800"/>
              <w:rPr>
                <w:rFonts w:ascii="Arial"/>
                <w:b/>
                <w:sz w:val="24"/>
                <w:lang w:val="en-US"/>
              </w:rPr>
            </w:pPr>
            <w:r w:rsidRPr="002429D4">
              <w:rPr>
                <w:rFonts w:ascii="Arial"/>
                <w:b/>
                <w:sz w:val="24"/>
                <w:lang w:val="en-US"/>
              </w:rPr>
              <w:t>Enlace web:</w:t>
            </w:r>
            <w:r w:rsidRPr="002429D4">
              <w:rPr>
                <w:rFonts w:ascii="Arial"/>
                <w:b/>
                <w:spacing w:val="1"/>
                <w:sz w:val="24"/>
                <w:lang w:val="en-US"/>
              </w:rPr>
              <w:t xml:space="preserve"> </w:t>
            </w:r>
            <w:hyperlink r:id="rId26">
              <w:r w:rsidRPr="002429D4">
                <w:rPr>
                  <w:rFonts w:ascii="Arial"/>
                  <w:b/>
                  <w:color w:val="0462C1"/>
                  <w:sz w:val="24"/>
                  <w:u w:val="thick" w:color="0462C1"/>
                  <w:lang w:val="en-US"/>
                </w:rPr>
                <w:t>https://www.dian.gov.co/</w:t>
              </w:r>
            </w:hyperlink>
          </w:p>
        </w:tc>
      </w:tr>
      <w:tr w:rsidR="00213FCC" w14:paraId="30E29B2B" w14:textId="77777777">
        <w:trPr>
          <w:trHeight w:val="961"/>
        </w:trPr>
        <w:tc>
          <w:tcPr>
            <w:tcW w:w="2547" w:type="dxa"/>
            <w:tcBorders>
              <w:top w:val="nil"/>
            </w:tcBorders>
          </w:tcPr>
          <w:p w14:paraId="1B43B5F6" w14:textId="77777777" w:rsidR="00213FCC" w:rsidRPr="002429D4" w:rsidRDefault="00213FCC">
            <w:pPr>
              <w:pStyle w:val="TableParagraph"/>
              <w:ind w:left="0"/>
              <w:rPr>
                <w:rFonts w:ascii="Times New Roman"/>
                <w:lang w:val="en-US"/>
              </w:rPr>
            </w:pPr>
          </w:p>
        </w:tc>
        <w:tc>
          <w:tcPr>
            <w:tcW w:w="3834" w:type="dxa"/>
            <w:tcBorders>
              <w:top w:val="nil"/>
            </w:tcBorders>
          </w:tcPr>
          <w:p w14:paraId="0FA86AB9" w14:textId="3D9A11AF" w:rsidR="00213FCC" w:rsidRDefault="002429D4">
            <w:pPr>
              <w:pStyle w:val="TableParagraph"/>
              <w:tabs>
                <w:tab w:val="left" w:pos="903"/>
                <w:tab w:val="left" w:pos="1469"/>
                <w:tab w:val="left" w:pos="2690"/>
                <w:tab w:val="left" w:pos="3604"/>
              </w:tabs>
              <w:spacing w:before="134"/>
              <w:ind w:right="97"/>
              <w:rPr>
                <w:sz w:val="24"/>
              </w:rPr>
            </w:pPr>
            <w:r w:rsidRPr="002429D4">
              <w:rPr>
                <w:rFonts w:ascii="Arial"/>
                <w:bCs/>
                <w:sz w:val="24"/>
              </w:rPr>
              <w:t xml:space="preserve">Esta entidad ejerce control </w:t>
            </w:r>
            <w:r>
              <w:rPr>
                <w:sz w:val="24"/>
              </w:rPr>
              <w:t xml:space="preserve">Fiscal </w:t>
            </w:r>
            <w:r>
              <w:rPr>
                <w:spacing w:val="-4"/>
                <w:sz w:val="24"/>
              </w:rPr>
              <w:t>y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Tributario.</w:t>
            </w:r>
          </w:p>
        </w:tc>
        <w:tc>
          <w:tcPr>
            <w:tcW w:w="3764" w:type="dxa"/>
            <w:tcBorders>
              <w:top w:val="nil"/>
            </w:tcBorders>
          </w:tcPr>
          <w:p w14:paraId="4B12F234" w14:textId="77777777" w:rsidR="00213FCC" w:rsidRDefault="00213FC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213FCC" w14:paraId="3C77DFFD" w14:textId="77777777">
        <w:trPr>
          <w:trHeight w:val="5663"/>
        </w:trPr>
        <w:tc>
          <w:tcPr>
            <w:tcW w:w="2547" w:type="dxa"/>
            <w:tcBorders>
              <w:bottom w:val="nil"/>
            </w:tcBorders>
          </w:tcPr>
          <w:p w14:paraId="00679824" w14:textId="77777777" w:rsidR="00213FCC" w:rsidRDefault="00000000">
            <w:pPr>
              <w:pStyle w:val="TableParagraph"/>
              <w:spacing w:before="2"/>
              <w:ind w:right="42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Cámara de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Representantes -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Comisión Legal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Cuentas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-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CLC</w:t>
            </w:r>
          </w:p>
        </w:tc>
        <w:tc>
          <w:tcPr>
            <w:tcW w:w="3834" w:type="dxa"/>
            <w:tcBorders>
              <w:bottom w:val="nil"/>
            </w:tcBorders>
          </w:tcPr>
          <w:p w14:paraId="2144568D" w14:textId="77777777" w:rsidR="00213FCC" w:rsidRDefault="00000000">
            <w:pPr>
              <w:pStyle w:val="TableParagraph"/>
              <w:spacing w:before="2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Dentro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Cámara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Representantes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existe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Comisión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legal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denominada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Comisión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Legal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Cuentas.</w:t>
            </w:r>
          </w:p>
          <w:p w14:paraId="55B91EEA" w14:textId="77777777" w:rsidR="00213FCC" w:rsidRDefault="00213FCC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14:paraId="39E3C802" w14:textId="77777777" w:rsidR="00213FCC" w:rsidRDefault="00000000">
            <w:pPr>
              <w:pStyle w:val="TableParagraph"/>
              <w:ind w:right="94"/>
              <w:jc w:val="both"/>
              <w:rPr>
                <w:sz w:val="16"/>
              </w:rPr>
            </w:pPr>
            <w:r>
              <w:rPr>
                <w:sz w:val="24"/>
              </w:rPr>
              <w:t>La Comisión Legal de Cuentas de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Cámara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Representantes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tiene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examinar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fenecer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Cuenta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Presupuesto y del Tesoro de 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Nación,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revisar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Balance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país.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También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realiza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debates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político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hacer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seguimiento a los casos y tiene la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competencia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promover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mociones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censura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determinar responsabilidades. De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esta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forma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vela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buen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uso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recursos del Estado.</w:t>
            </w:r>
            <w:r>
              <w:rPr>
                <w:position w:val="8"/>
                <w:sz w:val="16"/>
              </w:rPr>
              <w:t>8</w:t>
            </w:r>
          </w:p>
        </w:tc>
        <w:tc>
          <w:tcPr>
            <w:tcW w:w="3764" w:type="dxa"/>
            <w:tcBorders>
              <w:bottom w:val="nil"/>
            </w:tcBorders>
          </w:tcPr>
          <w:p w14:paraId="3555ED28" w14:textId="5AA54642" w:rsidR="00213FCC" w:rsidRDefault="00000000">
            <w:pPr>
              <w:pStyle w:val="TableParagraph"/>
              <w:spacing w:before="1"/>
              <w:ind w:right="190"/>
              <w:rPr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Correo electrónico: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hyperlink r:id="rId27">
              <w:r>
                <w:rPr>
                  <w:color w:val="0462C1"/>
                  <w:sz w:val="24"/>
                  <w:u w:val="single" w:color="0462C1"/>
                </w:rPr>
                <w:t>comision.legal@camara.gov.co</w:t>
              </w:r>
            </w:hyperlink>
            <w:r>
              <w:rPr>
                <w:color w:val="0462C1"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Enlace web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hyperlink r:id="rId28">
              <w:r>
                <w:rPr>
                  <w:color w:val="0462C1"/>
                  <w:spacing w:val="-1"/>
                  <w:sz w:val="24"/>
                  <w:u w:val="single" w:color="0462C1"/>
                </w:rPr>
                <w:t>https://www.camara.gov.co/comi</w:t>
              </w:r>
            </w:hyperlink>
            <w:r>
              <w:rPr>
                <w:color w:val="0462C1"/>
                <w:spacing w:val="-64"/>
                <w:sz w:val="24"/>
              </w:rPr>
              <w:t xml:space="preserve"> </w:t>
            </w:r>
            <w:hyperlink r:id="rId29">
              <w:r>
                <w:rPr>
                  <w:color w:val="0462C1"/>
                  <w:sz w:val="24"/>
                  <w:u w:val="single" w:color="0462C1"/>
                </w:rPr>
                <w:t>sion/comision-legal-de-</w:t>
              </w:r>
            </w:hyperlink>
            <w:r>
              <w:rPr>
                <w:color w:val="0462C1"/>
                <w:spacing w:val="1"/>
                <w:sz w:val="24"/>
              </w:rPr>
              <w:t xml:space="preserve"> </w:t>
            </w:r>
            <w:hyperlink r:id="rId30">
              <w:r>
                <w:rPr>
                  <w:color w:val="0462C1"/>
                  <w:sz w:val="24"/>
                  <w:u w:val="single" w:color="0462C1"/>
                </w:rPr>
                <w:t>cuentas?adlt=strict</w:t>
              </w:r>
            </w:hyperlink>
          </w:p>
        </w:tc>
      </w:tr>
      <w:tr w:rsidR="00213FCC" w14:paraId="01FA68A7" w14:textId="77777777">
        <w:trPr>
          <w:trHeight w:val="685"/>
        </w:trPr>
        <w:tc>
          <w:tcPr>
            <w:tcW w:w="2547" w:type="dxa"/>
            <w:tcBorders>
              <w:top w:val="nil"/>
            </w:tcBorders>
          </w:tcPr>
          <w:p w14:paraId="5DD8B930" w14:textId="77777777" w:rsidR="00213FCC" w:rsidRPr="002429D4" w:rsidRDefault="00213FC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834" w:type="dxa"/>
            <w:tcBorders>
              <w:top w:val="nil"/>
            </w:tcBorders>
          </w:tcPr>
          <w:p w14:paraId="5E453CD4" w14:textId="58A187CF" w:rsidR="00213FCC" w:rsidRPr="002429D4" w:rsidRDefault="002429D4">
            <w:pPr>
              <w:pStyle w:val="TableParagraph"/>
              <w:spacing w:before="134"/>
              <w:rPr>
                <w:sz w:val="24"/>
              </w:rPr>
            </w:pPr>
            <w:r w:rsidRPr="002429D4">
              <w:rPr>
                <w:rFonts w:ascii="Arial" w:hAnsi="Arial"/>
                <w:sz w:val="24"/>
              </w:rPr>
              <w:t xml:space="preserve">Esta entidad ejerce control </w:t>
            </w:r>
            <w:r w:rsidRPr="002429D4">
              <w:rPr>
                <w:sz w:val="24"/>
              </w:rPr>
              <w:t>Político.</w:t>
            </w:r>
          </w:p>
        </w:tc>
        <w:tc>
          <w:tcPr>
            <w:tcW w:w="3764" w:type="dxa"/>
            <w:tcBorders>
              <w:top w:val="nil"/>
            </w:tcBorders>
          </w:tcPr>
          <w:p w14:paraId="213B7B6A" w14:textId="77777777" w:rsidR="00213FCC" w:rsidRDefault="00213FCC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7E8D8BA8" w14:textId="61E13B07" w:rsidR="00213FCC" w:rsidRDefault="00480E26">
      <w:pPr>
        <w:spacing w:before="5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7880205" wp14:editId="4BFA7181">
                <wp:simplePos x="0" y="0"/>
                <wp:positionH relativeFrom="page">
                  <wp:posOffset>719455</wp:posOffset>
                </wp:positionH>
                <wp:positionV relativeFrom="paragraph">
                  <wp:posOffset>144780</wp:posOffset>
                </wp:positionV>
                <wp:extent cx="1829435" cy="7620"/>
                <wp:effectExtent l="0" t="0" r="0" b="0"/>
                <wp:wrapTopAndBottom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CAA804" id="Rectangle 3" o:spid="_x0000_s1026" style="position:absolute;margin-left:56.65pt;margin-top:11.4pt;width:144.05pt;height:.6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1733A6B2" w14:textId="77777777" w:rsidR="00213FCC" w:rsidRDefault="00000000">
      <w:pPr>
        <w:spacing w:before="63"/>
        <w:ind w:left="192"/>
        <w:rPr>
          <w:sz w:val="16"/>
        </w:rPr>
      </w:pPr>
      <w:r>
        <w:rPr>
          <w:sz w:val="16"/>
          <w:vertAlign w:val="superscript"/>
        </w:rPr>
        <w:t>7</w:t>
      </w:r>
      <w:r>
        <w:rPr>
          <w:spacing w:val="-5"/>
          <w:sz w:val="16"/>
        </w:rPr>
        <w:t xml:space="preserve"> </w:t>
      </w:r>
      <w:r>
        <w:rPr>
          <w:sz w:val="16"/>
        </w:rPr>
        <w:t>¿Para</w:t>
      </w:r>
      <w:r>
        <w:rPr>
          <w:spacing w:val="-4"/>
          <w:sz w:val="16"/>
        </w:rPr>
        <w:t xml:space="preserve"> </w:t>
      </w:r>
      <w:r>
        <w:rPr>
          <w:sz w:val="16"/>
        </w:rPr>
        <w:t>qué</w:t>
      </w:r>
      <w:r>
        <w:rPr>
          <w:spacing w:val="-6"/>
          <w:sz w:val="16"/>
        </w:rPr>
        <w:t xml:space="preserve"> </w:t>
      </w:r>
      <w:r>
        <w:rPr>
          <w:sz w:val="16"/>
        </w:rPr>
        <w:t>existe</w:t>
      </w:r>
      <w:r>
        <w:rPr>
          <w:spacing w:val="-4"/>
          <w:sz w:val="16"/>
        </w:rPr>
        <w:t xml:space="preserve"> </w:t>
      </w:r>
      <w:r>
        <w:rPr>
          <w:sz w:val="16"/>
        </w:rPr>
        <w:t>la</w:t>
      </w:r>
      <w:r>
        <w:rPr>
          <w:spacing w:val="-6"/>
          <w:sz w:val="16"/>
        </w:rPr>
        <w:t xml:space="preserve"> </w:t>
      </w:r>
      <w:r>
        <w:rPr>
          <w:sz w:val="16"/>
        </w:rPr>
        <w:t>DIAN?-</w:t>
      </w:r>
      <w:r>
        <w:rPr>
          <w:spacing w:val="-6"/>
          <w:sz w:val="16"/>
        </w:rPr>
        <w:t xml:space="preserve"> </w:t>
      </w:r>
      <w:r>
        <w:rPr>
          <w:sz w:val="16"/>
        </w:rPr>
        <w:t>[En</w:t>
      </w:r>
      <w:r>
        <w:rPr>
          <w:spacing w:val="-6"/>
          <w:sz w:val="16"/>
        </w:rPr>
        <w:t xml:space="preserve"> </w:t>
      </w:r>
      <w:r>
        <w:rPr>
          <w:sz w:val="16"/>
        </w:rPr>
        <w:t>línea].</w:t>
      </w:r>
      <w:r>
        <w:rPr>
          <w:spacing w:val="-3"/>
          <w:sz w:val="16"/>
        </w:rPr>
        <w:t xml:space="preserve"> </w:t>
      </w:r>
      <w:r>
        <w:rPr>
          <w:sz w:val="16"/>
        </w:rPr>
        <w:t>Disponible</w:t>
      </w:r>
      <w:r>
        <w:rPr>
          <w:spacing w:val="-4"/>
          <w:sz w:val="16"/>
        </w:rPr>
        <w:t xml:space="preserve"> </w:t>
      </w:r>
      <w:r>
        <w:rPr>
          <w:sz w:val="16"/>
        </w:rPr>
        <w:t>en:</w:t>
      </w:r>
      <w:r>
        <w:rPr>
          <w:spacing w:val="-2"/>
          <w:sz w:val="16"/>
        </w:rPr>
        <w:t xml:space="preserve"> </w:t>
      </w:r>
      <w:hyperlink r:id="rId31">
        <w:r>
          <w:rPr>
            <w:color w:val="0462C1"/>
            <w:sz w:val="16"/>
            <w:u w:val="single" w:color="0462C1"/>
          </w:rPr>
          <w:t>https://www.dian.gov.co/dian/entidad/Paginas/Presentacion.aspx</w:t>
        </w:r>
      </w:hyperlink>
    </w:p>
    <w:p w14:paraId="338EAC0B" w14:textId="77777777" w:rsidR="00213FCC" w:rsidRDefault="00000000">
      <w:pPr>
        <w:pStyle w:val="Prrafodelista"/>
        <w:numPr>
          <w:ilvl w:val="0"/>
          <w:numId w:val="1"/>
        </w:numPr>
        <w:tabs>
          <w:tab w:val="left" w:pos="321"/>
        </w:tabs>
        <w:spacing w:before="5"/>
        <w:ind w:hanging="129"/>
        <w:rPr>
          <w:sz w:val="16"/>
        </w:rPr>
      </w:pPr>
      <w:r>
        <w:rPr>
          <w:sz w:val="16"/>
        </w:rPr>
        <w:t>Comisión</w:t>
      </w:r>
      <w:r>
        <w:rPr>
          <w:spacing w:val="-7"/>
          <w:sz w:val="16"/>
        </w:rPr>
        <w:t xml:space="preserve"> </w:t>
      </w:r>
      <w:r>
        <w:rPr>
          <w:sz w:val="16"/>
        </w:rPr>
        <w:t>Legal</w:t>
      </w:r>
      <w:r>
        <w:rPr>
          <w:spacing w:val="-8"/>
          <w:sz w:val="16"/>
        </w:rPr>
        <w:t xml:space="preserve"> </w:t>
      </w:r>
      <w:r>
        <w:rPr>
          <w:sz w:val="16"/>
        </w:rPr>
        <w:t>de</w:t>
      </w:r>
      <w:r>
        <w:rPr>
          <w:spacing w:val="-7"/>
          <w:sz w:val="16"/>
        </w:rPr>
        <w:t xml:space="preserve"> </w:t>
      </w:r>
      <w:r>
        <w:rPr>
          <w:sz w:val="16"/>
        </w:rPr>
        <w:t>Cuentas,</w:t>
      </w:r>
      <w:r>
        <w:rPr>
          <w:spacing w:val="-7"/>
          <w:sz w:val="16"/>
        </w:rPr>
        <w:t xml:space="preserve"> </w:t>
      </w:r>
      <w:r>
        <w:rPr>
          <w:sz w:val="16"/>
        </w:rPr>
        <w:t>disponible</w:t>
      </w:r>
      <w:r>
        <w:rPr>
          <w:spacing w:val="-6"/>
          <w:sz w:val="16"/>
        </w:rPr>
        <w:t xml:space="preserve"> </w:t>
      </w:r>
      <w:r>
        <w:rPr>
          <w:sz w:val="16"/>
        </w:rPr>
        <w:t>en:</w:t>
      </w:r>
      <w:r>
        <w:rPr>
          <w:color w:val="0462C1"/>
          <w:spacing w:val="-3"/>
          <w:sz w:val="16"/>
        </w:rPr>
        <w:t xml:space="preserve"> </w:t>
      </w:r>
      <w:hyperlink r:id="rId32">
        <w:r>
          <w:rPr>
            <w:color w:val="0462C1"/>
            <w:sz w:val="16"/>
            <w:u w:val="single" w:color="0462C1"/>
          </w:rPr>
          <w:t>https://www.camara.gov.co/comision/comision-legal-de-cuentas?adlt=stric</w:t>
        </w:r>
        <w:r>
          <w:rPr>
            <w:color w:val="0462C1"/>
            <w:sz w:val="16"/>
          </w:rPr>
          <w:t>t</w:t>
        </w:r>
      </w:hyperlink>
    </w:p>
    <w:p w14:paraId="036AF060" w14:textId="77777777" w:rsidR="00213FCC" w:rsidRDefault="00213FCC">
      <w:pPr>
        <w:rPr>
          <w:sz w:val="16"/>
        </w:rPr>
        <w:sectPr w:rsidR="00213FCC">
          <w:headerReference w:type="default" r:id="rId33"/>
          <w:footerReference w:type="default" r:id="rId34"/>
          <w:pgSz w:w="12240" w:h="15840"/>
          <w:pgMar w:top="1200" w:right="920" w:bottom="580" w:left="940" w:header="254" w:footer="398" w:gutter="0"/>
          <w:cols w:space="720"/>
        </w:sectPr>
      </w:pPr>
    </w:p>
    <w:p w14:paraId="38944634" w14:textId="77777777" w:rsidR="00213FCC" w:rsidRDefault="00213FCC">
      <w:pPr>
        <w:spacing w:before="10"/>
        <w:rPr>
          <w:sz w:val="1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3834"/>
        <w:gridCol w:w="3764"/>
      </w:tblGrid>
      <w:tr w:rsidR="00213FCC" w14:paraId="2EF6C8D6" w14:textId="77777777">
        <w:trPr>
          <w:trHeight w:val="4692"/>
        </w:trPr>
        <w:tc>
          <w:tcPr>
            <w:tcW w:w="2547" w:type="dxa"/>
          </w:tcPr>
          <w:p w14:paraId="2B55FCA1" w14:textId="77777777" w:rsidR="00213FCC" w:rsidRDefault="00000000">
            <w:pPr>
              <w:pStyle w:val="TableParagraph"/>
              <w:ind w:right="18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Contaduría General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la Nación -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CGN</w:t>
            </w:r>
          </w:p>
        </w:tc>
        <w:tc>
          <w:tcPr>
            <w:tcW w:w="3834" w:type="dxa"/>
          </w:tcPr>
          <w:p w14:paraId="1CC967C2" w14:textId="77777777" w:rsidR="00213FCC" w:rsidRDefault="00000000">
            <w:pPr>
              <w:pStyle w:val="TableParagraph"/>
              <w:ind w:right="96"/>
              <w:jc w:val="both"/>
              <w:rPr>
                <w:sz w:val="16"/>
              </w:rPr>
            </w:pP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CGN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entidad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rectora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responsable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regular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contabilidad general de la nación,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autoridad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doctrinaria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materia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interpretación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normativa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contable,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uniforma,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centraliza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consolida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contabilidad pública, con el fin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elaborar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Balance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General,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orientado a la toma de decisiones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administración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pública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general,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contribuye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gestión de un Estado moderno 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trasparente.</w:t>
            </w:r>
            <w:r>
              <w:rPr>
                <w:position w:val="8"/>
                <w:sz w:val="16"/>
              </w:rPr>
              <w:t>9</w:t>
            </w:r>
          </w:p>
          <w:p w14:paraId="759E4AF3" w14:textId="77777777" w:rsidR="00213FCC" w:rsidRPr="002429D4" w:rsidRDefault="00213FCC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14:paraId="54AE456F" w14:textId="4A014D09" w:rsidR="00213FCC" w:rsidRDefault="002429D4">
            <w:pPr>
              <w:pStyle w:val="TableParagraph"/>
              <w:jc w:val="both"/>
              <w:rPr>
                <w:sz w:val="24"/>
              </w:rPr>
            </w:pPr>
            <w:r w:rsidRPr="002429D4">
              <w:rPr>
                <w:rFonts w:ascii="Arial"/>
                <w:sz w:val="24"/>
              </w:rPr>
              <w:t>Esta entidad ejerce control c</w:t>
            </w:r>
            <w:r w:rsidRPr="002429D4">
              <w:rPr>
                <w:sz w:val="24"/>
              </w:rPr>
              <w:t>ontable.</w:t>
            </w:r>
          </w:p>
        </w:tc>
        <w:tc>
          <w:tcPr>
            <w:tcW w:w="3764" w:type="dxa"/>
          </w:tcPr>
          <w:p w14:paraId="7A126698" w14:textId="2EF531A8" w:rsidR="00213FCC" w:rsidRDefault="00000000">
            <w:pPr>
              <w:pStyle w:val="TableParagraph"/>
              <w:ind w:right="190"/>
              <w:rPr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Correo electrónico</w:t>
            </w:r>
            <w:r>
              <w:rPr>
                <w:sz w:val="24"/>
              </w:rPr>
              <w:t>:</w:t>
            </w:r>
            <w:r>
              <w:rPr>
                <w:color w:val="0462C1"/>
                <w:spacing w:val="1"/>
                <w:sz w:val="24"/>
              </w:rPr>
              <w:t xml:space="preserve"> </w:t>
            </w:r>
            <w:hyperlink r:id="rId35">
              <w:r>
                <w:rPr>
                  <w:color w:val="0462C1"/>
                  <w:sz w:val="24"/>
                  <w:u w:val="single" w:color="0462C1"/>
                </w:rPr>
                <w:t>contactenos@contaduria.gov.co</w:t>
              </w:r>
            </w:hyperlink>
            <w:r>
              <w:rPr>
                <w:color w:val="0462C1"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Enlace web</w:t>
            </w:r>
            <w:r>
              <w:rPr>
                <w:sz w:val="24"/>
              </w:rPr>
              <w:t>:</w:t>
            </w:r>
            <w:r>
              <w:rPr>
                <w:color w:val="0462C1"/>
                <w:spacing w:val="1"/>
                <w:sz w:val="24"/>
              </w:rPr>
              <w:t xml:space="preserve"> </w:t>
            </w:r>
            <w:hyperlink r:id="rId36">
              <w:r>
                <w:rPr>
                  <w:color w:val="0462C1"/>
                  <w:spacing w:val="-1"/>
                  <w:sz w:val="24"/>
                  <w:u w:val="single" w:color="0462C1"/>
                </w:rPr>
                <w:t>https://www.camara.gov.co/comi</w:t>
              </w:r>
            </w:hyperlink>
            <w:r>
              <w:rPr>
                <w:color w:val="0462C1"/>
                <w:spacing w:val="-64"/>
                <w:sz w:val="24"/>
              </w:rPr>
              <w:t xml:space="preserve"> </w:t>
            </w:r>
            <w:hyperlink r:id="rId37">
              <w:r>
                <w:rPr>
                  <w:color w:val="0462C1"/>
                  <w:sz w:val="24"/>
                  <w:u w:val="single" w:color="0462C1"/>
                </w:rPr>
                <w:t>sion/comision-legal-de-</w:t>
              </w:r>
            </w:hyperlink>
            <w:r>
              <w:rPr>
                <w:color w:val="0462C1"/>
                <w:spacing w:val="1"/>
                <w:sz w:val="24"/>
              </w:rPr>
              <w:t xml:space="preserve"> </w:t>
            </w:r>
            <w:hyperlink r:id="rId38">
              <w:r>
                <w:rPr>
                  <w:color w:val="0462C1"/>
                  <w:sz w:val="24"/>
                  <w:u w:val="single" w:color="0462C1"/>
                </w:rPr>
                <w:t>cuentas?adlt=strict</w:t>
              </w:r>
            </w:hyperlink>
          </w:p>
        </w:tc>
      </w:tr>
    </w:tbl>
    <w:p w14:paraId="4C8377B5" w14:textId="77777777" w:rsidR="00213FCC" w:rsidRDefault="00213FCC">
      <w:pPr>
        <w:rPr>
          <w:sz w:val="16"/>
        </w:rPr>
      </w:pPr>
    </w:p>
    <w:p w14:paraId="6A943CE8" w14:textId="77777777" w:rsidR="00213FCC" w:rsidRDefault="00000000">
      <w:pPr>
        <w:pStyle w:val="Ttulo1"/>
        <w:numPr>
          <w:ilvl w:val="0"/>
          <w:numId w:val="2"/>
        </w:numPr>
        <w:tabs>
          <w:tab w:val="left" w:pos="477"/>
        </w:tabs>
        <w:ind w:hanging="285"/>
      </w:pPr>
      <w:r>
        <w:t>Mecanismos</w:t>
      </w:r>
      <w:r>
        <w:rPr>
          <w:spacing w:val="-2"/>
        </w:rPr>
        <w:t xml:space="preserve"> </w:t>
      </w:r>
      <w:r>
        <w:t>internos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supervisión,</w:t>
      </w:r>
      <w:r>
        <w:rPr>
          <w:spacing w:val="-2"/>
        </w:rPr>
        <w:t xml:space="preserve"> </w:t>
      </w:r>
      <w:r>
        <w:t>notificación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vigilancia.</w:t>
      </w:r>
    </w:p>
    <w:p w14:paraId="53F18E89" w14:textId="77777777" w:rsidR="00213FCC" w:rsidRDefault="00213FCC">
      <w:pPr>
        <w:pStyle w:val="Textoindependiente"/>
        <w:spacing w:before="2"/>
        <w:rPr>
          <w:b/>
          <w:i w:val="0"/>
          <w:sz w:val="24"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1"/>
        <w:gridCol w:w="7233"/>
      </w:tblGrid>
      <w:tr w:rsidR="00213FCC" w14:paraId="4339C8D3" w14:textId="77777777">
        <w:trPr>
          <w:trHeight w:val="275"/>
        </w:trPr>
        <w:tc>
          <w:tcPr>
            <w:tcW w:w="2831" w:type="dxa"/>
          </w:tcPr>
          <w:p w14:paraId="74F5FA14" w14:textId="5000F94A" w:rsidR="00213FCC" w:rsidRDefault="00213FCC" w:rsidP="00FF1B0B">
            <w:pPr>
              <w:pStyle w:val="TableParagraph"/>
              <w:spacing w:line="255" w:lineRule="exact"/>
              <w:ind w:right="944"/>
              <w:rPr>
                <w:rFonts w:ascii="Arial"/>
                <w:b/>
                <w:sz w:val="24"/>
              </w:rPr>
            </w:pPr>
          </w:p>
        </w:tc>
        <w:tc>
          <w:tcPr>
            <w:tcW w:w="7233" w:type="dxa"/>
          </w:tcPr>
          <w:p w14:paraId="1B87C914" w14:textId="77777777" w:rsidR="00213FCC" w:rsidRDefault="00000000">
            <w:pPr>
              <w:pStyle w:val="TableParagraph"/>
              <w:spacing w:line="255" w:lineRule="exact"/>
              <w:ind w:left="2908" w:right="2901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Descripción</w:t>
            </w:r>
          </w:p>
        </w:tc>
      </w:tr>
      <w:tr w:rsidR="00213FCC" w14:paraId="496092F2" w14:textId="77777777">
        <w:trPr>
          <w:trHeight w:val="2208"/>
        </w:trPr>
        <w:tc>
          <w:tcPr>
            <w:tcW w:w="2831" w:type="dxa"/>
          </w:tcPr>
          <w:p w14:paraId="1ADA2836" w14:textId="77777777" w:rsidR="00213FCC" w:rsidRDefault="00000000">
            <w:pPr>
              <w:pStyle w:val="TableParagraph"/>
              <w:tabs>
                <w:tab w:val="left" w:pos="2445"/>
              </w:tabs>
              <w:ind w:left="110" w:right="93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Departamento</w:t>
            </w:r>
            <w:r>
              <w:rPr>
                <w:rFonts w:ascii="Arial" w:hAnsi="Arial"/>
                <w:b/>
                <w:sz w:val="24"/>
              </w:rPr>
              <w:tab/>
            </w:r>
            <w:r>
              <w:rPr>
                <w:rFonts w:ascii="Arial" w:hAnsi="Arial"/>
                <w:b/>
                <w:spacing w:val="-2"/>
                <w:sz w:val="24"/>
              </w:rPr>
              <w:t>de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Auditoría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Interna</w:t>
            </w:r>
          </w:p>
        </w:tc>
        <w:tc>
          <w:tcPr>
            <w:tcW w:w="7233" w:type="dxa"/>
          </w:tcPr>
          <w:p w14:paraId="3E456620" w14:textId="4681C909" w:rsidR="00213FCC" w:rsidRDefault="00000000">
            <w:pPr>
              <w:pStyle w:val="TableParagraph"/>
              <w:ind w:left="109"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El </w:t>
            </w:r>
            <w:r w:rsidR="002429D4">
              <w:rPr>
                <w:sz w:val="24"/>
              </w:rPr>
              <w:t xml:space="preserve">área de </w:t>
            </w:r>
            <w:r>
              <w:rPr>
                <w:sz w:val="24"/>
              </w:rPr>
              <w:t xml:space="preserve">Auditoría Interna de </w:t>
            </w:r>
            <w:r w:rsidR="002429D4">
              <w:rPr>
                <w:sz w:val="24"/>
              </w:rPr>
              <w:t xml:space="preserve">ESENTTIA S.A. </w:t>
            </w:r>
            <w:r>
              <w:rPr>
                <w:sz w:val="24"/>
              </w:rPr>
              <w:t>es la dependencia responsable de desarrollar, evaluar y ajustar el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Auditoría.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funcionarios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dependen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funcionalmente el Comité de Auditoría de la Junta Directiva, 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administrativamente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Presidencia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 w:rsidR="002429D4">
              <w:rPr>
                <w:spacing w:val="-3"/>
                <w:sz w:val="24"/>
              </w:rPr>
              <w:t>la sociedad</w:t>
            </w:r>
            <w:r>
              <w:rPr>
                <w:sz w:val="24"/>
              </w:rPr>
              <w:t>;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la independencia y objetividad de auditoría interna son elementos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esenciales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garantizar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calidad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efectividad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las</w:t>
            </w:r>
          </w:p>
          <w:p w14:paraId="076BB08C" w14:textId="77777777" w:rsidR="00213FCC" w:rsidRDefault="00000000">
            <w:pPr>
              <w:pStyle w:val="TableParagraph"/>
              <w:spacing w:before="1" w:line="255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actividades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aseguramiento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asesoría.</w:t>
            </w:r>
          </w:p>
        </w:tc>
      </w:tr>
      <w:tr w:rsidR="00213FCC" w14:paraId="5455E475" w14:textId="77777777">
        <w:trPr>
          <w:trHeight w:val="3588"/>
        </w:trPr>
        <w:tc>
          <w:tcPr>
            <w:tcW w:w="2831" w:type="dxa"/>
          </w:tcPr>
          <w:p w14:paraId="18F22E93" w14:textId="1887CAEE" w:rsidR="00213FCC" w:rsidRDefault="002429D4">
            <w:pPr>
              <w:pStyle w:val="TableParagraph"/>
              <w:tabs>
                <w:tab w:val="left" w:pos="2445"/>
              </w:tabs>
              <w:ind w:left="110" w:right="93"/>
              <w:jc w:val="bot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 xml:space="preserve">Gerencia de </w:t>
            </w:r>
            <w:r>
              <w:rPr>
                <w:rFonts w:ascii="Arial"/>
                <w:b/>
                <w:sz w:val="24"/>
              </w:rPr>
              <w:t>É</w:t>
            </w:r>
            <w:r>
              <w:rPr>
                <w:rFonts w:ascii="Arial"/>
                <w:b/>
                <w:sz w:val="24"/>
              </w:rPr>
              <w:t>tica y cumplimiento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</w:p>
        </w:tc>
        <w:tc>
          <w:tcPr>
            <w:tcW w:w="7233" w:type="dxa"/>
          </w:tcPr>
          <w:p w14:paraId="1DF17D05" w14:textId="07F126B9" w:rsidR="00213FCC" w:rsidRDefault="002429D4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La Gerencia de ética y cumplimiento de Esenttia S.A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dependencia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responsable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asegurar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cumplimiento de las directrices en materia de gestión de riesgos,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control Interno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aquellas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relacionadas</w:t>
            </w:r>
            <w:r>
              <w:rPr>
                <w:spacing w:val="1"/>
                <w:sz w:val="24"/>
              </w:rPr>
              <w:t xml:space="preserve"> con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prevención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lavado de activos, financiación al terrorismo, fraude, corrupción,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soborno,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acuerdo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necesidades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Sociedad,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lineamientos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Matriz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normatividad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nacional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internacional aplicable a </w:t>
            </w:r>
            <w:r w:rsidR="00611FFC">
              <w:rPr>
                <w:sz w:val="24"/>
              </w:rPr>
              <w:t>la sociedad</w:t>
            </w:r>
            <w:r>
              <w:rPr>
                <w:sz w:val="24"/>
              </w:rPr>
              <w:t>, encaminadas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contribuir al logro de los objetivos corporativos, a la efectividad 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eficiencia de las operaciones, a la suficiencia y confiabilidad de la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información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financiera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reducción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exposición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riesgos 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Sociedad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 niveles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aceptables.</w:t>
            </w:r>
          </w:p>
        </w:tc>
      </w:tr>
    </w:tbl>
    <w:p w14:paraId="7E2A4CD1" w14:textId="77777777" w:rsidR="00213FCC" w:rsidRDefault="00213FCC">
      <w:pPr>
        <w:pStyle w:val="Textoindependiente"/>
        <w:rPr>
          <w:b/>
          <w:i w:val="0"/>
          <w:sz w:val="20"/>
        </w:rPr>
      </w:pPr>
    </w:p>
    <w:p w14:paraId="37D1F8D8" w14:textId="77777777" w:rsidR="00213FCC" w:rsidRDefault="00213FCC">
      <w:pPr>
        <w:pStyle w:val="Textoindependiente"/>
        <w:rPr>
          <w:b/>
          <w:i w:val="0"/>
          <w:sz w:val="20"/>
        </w:rPr>
      </w:pPr>
    </w:p>
    <w:p w14:paraId="0D444752" w14:textId="77777777" w:rsidR="00213FCC" w:rsidRDefault="00213FCC">
      <w:pPr>
        <w:pStyle w:val="Textoindependiente"/>
        <w:rPr>
          <w:b/>
          <w:i w:val="0"/>
          <w:sz w:val="20"/>
        </w:rPr>
      </w:pPr>
    </w:p>
    <w:p w14:paraId="0F70C7E5" w14:textId="77777777" w:rsidR="00213FCC" w:rsidRDefault="00213FCC">
      <w:pPr>
        <w:pStyle w:val="Textoindependiente"/>
        <w:rPr>
          <w:b/>
          <w:i w:val="0"/>
          <w:sz w:val="20"/>
        </w:rPr>
      </w:pPr>
    </w:p>
    <w:p w14:paraId="74B14B05" w14:textId="3A92FB57" w:rsidR="00213FCC" w:rsidRDefault="00480E26">
      <w:pPr>
        <w:pStyle w:val="Textoindependiente"/>
        <w:spacing w:before="5"/>
        <w:rPr>
          <w:b/>
          <w:i w:val="0"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17C263EB" wp14:editId="6AAE44D1">
                <wp:simplePos x="0" y="0"/>
                <wp:positionH relativeFrom="page">
                  <wp:posOffset>719455</wp:posOffset>
                </wp:positionH>
                <wp:positionV relativeFrom="paragraph">
                  <wp:posOffset>232410</wp:posOffset>
                </wp:positionV>
                <wp:extent cx="1829435" cy="7620"/>
                <wp:effectExtent l="0" t="0" r="0" b="0"/>
                <wp:wrapTopAndBottom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12BAAE" id="Rectangle 2" o:spid="_x0000_s1026" style="position:absolute;margin-left:56.65pt;margin-top:18.3pt;width:144.05pt;height:.6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5097ECCF" w14:textId="77777777" w:rsidR="00213FCC" w:rsidRDefault="00000000">
      <w:pPr>
        <w:pStyle w:val="Ttulo3"/>
        <w:numPr>
          <w:ilvl w:val="0"/>
          <w:numId w:val="1"/>
        </w:numPr>
        <w:tabs>
          <w:tab w:val="left" w:pos="321"/>
        </w:tabs>
        <w:spacing w:before="70"/>
        <w:ind w:hanging="129"/>
        <w:rPr>
          <w:u w:val="none"/>
        </w:rPr>
      </w:pPr>
      <w:r>
        <w:rPr>
          <w:u w:val="none"/>
        </w:rPr>
        <w:t>Artículo</w:t>
      </w:r>
      <w:r>
        <w:rPr>
          <w:spacing w:val="-3"/>
          <w:u w:val="none"/>
        </w:rPr>
        <w:t xml:space="preserve"> </w:t>
      </w:r>
      <w:r>
        <w:rPr>
          <w:u w:val="none"/>
        </w:rPr>
        <w:t>354,</w:t>
      </w:r>
      <w:r>
        <w:rPr>
          <w:spacing w:val="-1"/>
          <w:u w:val="none"/>
        </w:rPr>
        <w:t xml:space="preserve"> </w:t>
      </w:r>
      <w:r>
        <w:rPr>
          <w:u w:val="none"/>
        </w:rPr>
        <w:t>Constitución</w:t>
      </w:r>
      <w:r>
        <w:rPr>
          <w:spacing w:val="-6"/>
          <w:u w:val="none"/>
        </w:rPr>
        <w:t xml:space="preserve"> </w:t>
      </w:r>
      <w:r>
        <w:rPr>
          <w:u w:val="none"/>
        </w:rPr>
        <w:t>Política</w:t>
      </w:r>
      <w:r>
        <w:rPr>
          <w:spacing w:val="-4"/>
          <w:u w:val="none"/>
        </w:rPr>
        <w:t xml:space="preserve"> </w:t>
      </w:r>
      <w:r>
        <w:rPr>
          <w:u w:val="none"/>
        </w:rPr>
        <w:t>de</w:t>
      </w:r>
      <w:r>
        <w:rPr>
          <w:spacing w:val="-3"/>
          <w:u w:val="none"/>
        </w:rPr>
        <w:t xml:space="preserve"> </w:t>
      </w:r>
      <w:r>
        <w:rPr>
          <w:u w:val="none"/>
        </w:rPr>
        <w:t>Colombia.</w:t>
      </w:r>
    </w:p>
    <w:sectPr w:rsidR="00213FCC">
      <w:pgSz w:w="12240" w:h="15840"/>
      <w:pgMar w:top="1200" w:right="920" w:bottom="580" w:left="940" w:header="254" w:footer="3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A2D61" w14:textId="77777777" w:rsidR="00905F68" w:rsidRDefault="00905F68">
      <w:r>
        <w:separator/>
      </w:r>
    </w:p>
  </w:endnote>
  <w:endnote w:type="continuationSeparator" w:id="0">
    <w:p w14:paraId="33128DE1" w14:textId="77777777" w:rsidR="00905F68" w:rsidRDefault="00905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214A7" w14:textId="1409AEF0" w:rsidR="00213FCC" w:rsidRDefault="00480E26">
    <w:pPr>
      <w:pStyle w:val="Textoindependiente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91232" behindDoc="1" locked="0" layoutInCell="1" allowOverlap="1" wp14:anchorId="635C2F4F" wp14:editId="6E92E28A">
              <wp:simplePos x="0" y="0"/>
              <wp:positionH relativeFrom="page">
                <wp:posOffset>6680200</wp:posOffset>
              </wp:positionH>
              <wp:positionV relativeFrom="page">
                <wp:posOffset>9720580</wp:posOffset>
              </wp:positionV>
              <wp:extent cx="220980" cy="127635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98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1EA628" w14:textId="77777777" w:rsidR="00213FCC" w:rsidRDefault="00000000">
                          <w:pPr>
                            <w:spacing w:line="184" w:lineRule="exact"/>
                            <w:ind w:left="20"/>
                            <w:rPr>
                              <w:rFonts w:ascii="Calibri Light"/>
                              <w:sz w:val="16"/>
                            </w:rPr>
                          </w:pPr>
                          <w:r>
                            <w:rPr>
                              <w:rFonts w:ascii="Calibri Light"/>
                              <w:sz w:val="16"/>
                            </w:rPr>
                            <w:t>1</w:t>
                          </w:r>
                          <w:r>
                            <w:rPr>
                              <w:rFonts w:ascii="Calibri Light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 Light"/>
                              <w:sz w:val="16"/>
                            </w:rPr>
                            <w:t>|</w:t>
                          </w:r>
                          <w:r>
                            <w:rPr>
                              <w:rFonts w:ascii="Calibri Light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 Light"/>
                              <w:sz w:val="16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5C2F4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526pt;margin-top:765.4pt;width:17.4pt;height:10.05pt;z-index:-1592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" filled="f" stroked="f">
              <v:textbox inset="0,0,0,0">
                <w:txbxContent>
                  <w:p w14:paraId="181EA628" w14:textId="77777777" w:rsidR="00213FCC" w:rsidRDefault="00000000">
                    <w:pPr>
                      <w:spacing w:line="184" w:lineRule="exact"/>
                      <w:ind w:left="20"/>
                      <w:rPr>
                        <w:rFonts w:ascii="Calibri Light"/>
                        <w:sz w:val="16"/>
                      </w:rPr>
                    </w:pPr>
                    <w:r>
                      <w:rPr>
                        <w:rFonts w:ascii="Calibri Light"/>
                        <w:sz w:val="16"/>
                      </w:rPr>
                      <w:t>1</w:t>
                    </w:r>
                    <w:r>
                      <w:rPr>
                        <w:rFonts w:ascii="Calibri Light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 Light"/>
                        <w:sz w:val="16"/>
                      </w:rPr>
                      <w:t>|</w:t>
                    </w:r>
                    <w:r>
                      <w:rPr>
                        <w:rFonts w:ascii="Calibri Light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 Light"/>
                        <w:sz w:val="16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494C6" w14:textId="51A9FD9D" w:rsidR="00213FCC" w:rsidRDefault="00480E26">
    <w:pPr>
      <w:pStyle w:val="Textoindependiente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92768" behindDoc="1" locked="0" layoutInCell="1" allowOverlap="1" wp14:anchorId="5089ED97" wp14:editId="32751B6D">
              <wp:simplePos x="0" y="0"/>
              <wp:positionH relativeFrom="page">
                <wp:posOffset>6188075</wp:posOffset>
              </wp:positionH>
              <wp:positionV relativeFrom="page">
                <wp:posOffset>9665970</wp:posOffset>
              </wp:positionV>
              <wp:extent cx="914400" cy="18669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86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17FA22" w14:textId="77777777" w:rsidR="00213FCC" w:rsidRDefault="00000000">
                          <w:pPr>
                            <w:spacing w:before="20"/>
                            <w:ind w:left="20"/>
                            <w:rPr>
                              <w:rFonts w:ascii="Verdana" w:hAnsi="Verdana"/>
                              <w:b/>
                              <w:sz w:val="19"/>
                            </w:rPr>
                          </w:pPr>
                          <w:r>
                            <w:t>P</w:t>
                          </w:r>
                          <w:r>
                            <w:rPr>
                              <w:rFonts w:ascii="Verdana" w:hAnsi="Verdana"/>
                              <w:sz w:val="19"/>
                            </w:rPr>
                            <w:t>ágina</w:t>
                          </w:r>
                          <w:r>
                            <w:rPr>
                              <w:rFonts w:ascii="Verdana" w:hAnsi="Verdana"/>
                              <w:spacing w:val="-7"/>
                              <w:sz w:val="19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Verdana" w:hAnsi="Verdana"/>
                              <w:b/>
                              <w:sz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Verdana" w:hAnsi="Verdana"/>
                              <w:b/>
                              <w:spacing w:val="-7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9"/>
                            </w:rPr>
                            <w:t>de</w:t>
                          </w:r>
                          <w:r>
                            <w:rPr>
                              <w:rFonts w:ascii="Verdana" w:hAnsi="Verdana"/>
                              <w:spacing w:val="-8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19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89ED9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87.25pt;margin-top:761.1pt;width:1in;height:14.7pt;z-index:-1592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" filled="f" stroked="f">
              <v:textbox inset="0,0,0,0">
                <w:txbxContent>
                  <w:p w14:paraId="0017FA22" w14:textId="77777777" w:rsidR="00213FCC" w:rsidRDefault="00000000">
                    <w:pPr>
                      <w:spacing w:before="20"/>
                      <w:ind w:left="20"/>
                      <w:rPr>
                        <w:rFonts w:ascii="Verdana" w:hAnsi="Verdana"/>
                        <w:b/>
                        <w:sz w:val="19"/>
                      </w:rPr>
                    </w:pPr>
                    <w:r>
                      <w:t>P</w:t>
                    </w:r>
                    <w:r>
                      <w:rPr>
                        <w:rFonts w:ascii="Verdana" w:hAnsi="Verdana"/>
                        <w:sz w:val="19"/>
                      </w:rPr>
                      <w:t>ágina</w:t>
                    </w:r>
                    <w:r>
                      <w:rPr>
                        <w:rFonts w:ascii="Verdana" w:hAnsi="Verdana"/>
                        <w:spacing w:val="-7"/>
                        <w:sz w:val="19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Verdana" w:hAnsi="Verdana"/>
                        <w:b/>
                        <w:sz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Fonts w:ascii="Verdana" w:hAnsi="Verdana"/>
                        <w:b/>
                        <w:spacing w:val="-7"/>
                        <w:sz w:val="19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9"/>
                      </w:rPr>
                      <w:t>de</w:t>
                    </w:r>
                    <w:r>
                      <w:rPr>
                        <w:rFonts w:ascii="Verdana" w:hAnsi="Verdana"/>
                        <w:spacing w:val="-8"/>
                        <w:sz w:val="19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19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E1213" w14:textId="3AA6094F" w:rsidR="00213FCC" w:rsidRDefault="00480E26">
    <w:pPr>
      <w:pStyle w:val="Textoindependiente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94304" behindDoc="1" locked="0" layoutInCell="1" allowOverlap="1" wp14:anchorId="48524B46" wp14:editId="542F6E44">
              <wp:simplePos x="0" y="0"/>
              <wp:positionH relativeFrom="page">
                <wp:posOffset>6188075</wp:posOffset>
              </wp:positionH>
              <wp:positionV relativeFrom="page">
                <wp:posOffset>9665970</wp:posOffset>
              </wp:positionV>
              <wp:extent cx="914400" cy="18669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86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6E3653" w14:textId="77777777" w:rsidR="00213FCC" w:rsidRDefault="00000000">
                          <w:pPr>
                            <w:spacing w:before="20"/>
                            <w:ind w:left="20"/>
                            <w:rPr>
                              <w:rFonts w:ascii="Verdana" w:hAnsi="Verdana"/>
                              <w:b/>
                              <w:sz w:val="19"/>
                            </w:rPr>
                          </w:pPr>
                          <w:r>
                            <w:t>P</w:t>
                          </w:r>
                          <w:r>
                            <w:rPr>
                              <w:rFonts w:ascii="Verdana" w:hAnsi="Verdana"/>
                              <w:sz w:val="19"/>
                            </w:rPr>
                            <w:t>ágina</w:t>
                          </w:r>
                          <w:r>
                            <w:rPr>
                              <w:rFonts w:ascii="Verdana" w:hAnsi="Verdana"/>
                              <w:spacing w:val="-7"/>
                              <w:sz w:val="19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Verdana" w:hAnsi="Verdana"/>
                              <w:b/>
                              <w:sz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Verdana" w:hAnsi="Verdana"/>
                              <w:b/>
                              <w:spacing w:val="-7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9"/>
                            </w:rPr>
                            <w:t>de</w:t>
                          </w:r>
                          <w:r>
                            <w:rPr>
                              <w:rFonts w:ascii="Verdana" w:hAnsi="Verdana"/>
                              <w:spacing w:val="-8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19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524B4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87.25pt;margin-top:761.1pt;width:1in;height:14.7pt;z-index:-1592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" filled="f" stroked="f">
              <v:textbox inset="0,0,0,0">
                <w:txbxContent>
                  <w:p w14:paraId="786E3653" w14:textId="77777777" w:rsidR="00213FCC" w:rsidRDefault="00000000">
                    <w:pPr>
                      <w:spacing w:before="20"/>
                      <w:ind w:left="20"/>
                      <w:rPr>
                        <w:rFonts w:ascii="Verdana" w:hAnsi="Verdana"/>
                        <w:b/>
                        <w:sz w:val="19"/>
                      </w:rPr>
                    </w:pPr>
                    <w:r>
                      <w:t>P</w:t>
                    </w:r>
                    <w:r>
                      <w:rPr>
                        <w:rFonts w:ascii="Verdana" w:hAnsi="Verdana"/>
                        <w:sz w:val="19"/>
                      </w:rPr>
                      <w:t>ágina</w:t>
                    </w:r>
                    <w:r>
                      <w:rPr>
                        <w:rFonts w:ascii="Verdana" w:hAnsi="Verdana"/>
                        <w:spacing w:val="-7"/>
                        <w:sz w:val="19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Verdana" w:hAnsi="Verdana"/>
                        <w:b/>
                        <w:sz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  <w:r>
                      <w:rPr>
                        <w:rFonts w:ascii="Verdana" w:hAnsi="Verdana"/>
                        <w:b/>
                        <w:spacing w:val="-7"/>
                        <w:sz w:val="19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9"/>
                      </w:rPr>
                      <w:t>de</w:t>
                    </w:r>
                    <w:r>
                      <w:rPr>
                        <w:rFonts w:ascii="Verdana" w:hAnsi="Verdana"/>
                        <w:spacing w:val="-8"/>
                        <w:sz w:val="19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19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A06DE" w14:textId="77777777" w:rsidR="00905F68" w:rsidRDefault="00905F68">
      <w:r>
        <w:separator/>
      </w:r>
    </w:p>
  </w:footnote>
  <w:footnote w:type="continuationSeparator" w:id="0">
    <w:p w14:paraId="405F0C0F" w14:textId="77777777" w:rsidR="00905F68" w:rsidRDefault="00905F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DBF38" w14:textId="4FBEEAE2" w:rsidR="00213FCC" w:rsidRDefault="00213FCC">
    <w:pPr>
      <w:pStyle w:val="Textoindependiente"/>
      <w:spacing w:line="14" w:lineRule="auto"/>
      <w:rPr>
        <w:i w:val="0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D9F24" w14:textId="28A59129" w:rsidR="00213FCC" w:rsidRDefault="00213FCC">
    <w:pPr>
      <w:pStyle w:val="Textoindependiente"/>
      <w:spacing w:line="14" w:lineRule="auto"/>
      <w:rPr>
        <w:i w:val="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B4933"/>
    <w:multiLevelType w:val="hybridMultilevel"/>
    <w:tmpl w:val="BB6EDE4E"/>
    <w:lvl w:ilvl="0" w:tplc="D5B87794">
      <w:start w:val="1"/>
      <w:numFmt w:val="decimal"/>
      <w:lvlText w:val="%1."/>
      <w:lvlJc w:val="left"/>
      <w:pPr>
        <w:ind w:left="476" w:hanging="284"/>
        <w:jc w:val="left"/>
      </w:pPr>
      <w:rPr>
        <w:rFonts w:hint="default"/>
        <w:b/>
        <w:bCs/>
        <w:spacing w:val="-1"/>
        <w:w w:val="100"/>
        <w:lang w:val="es-ES" w:eastAsia="en-US" w:bidi="ar-SA"/>
      </w:rPr>
    </w:lvl>
    <w:lvl w:ilvl="1" w:tplc="011C0D34">
      <w:numFmt w:val="bullet"/>
      <w:lvlText w:val="•"/>
      <w:lvlJc w:val="left"/>
      <w:pPr>
        <w:ind w:left="1470" w:hanging="284"/>
      </w:pPr>
      <w:rPr>
        <w:rFonts w:hint="default"/>
        <w:lang w:val="es-ES" w:eastAsia="en-US" w:bidi="ar-SA"/>
      </w:rPr>
    </w:lvl>
    <w:lvl w:ilvl="2" w:tplc="FB78E8F0">
      <w:numFmt w:val="bullet"/>
      <w:lvlText w:val="•"/>
      <w:lvlJc w:val="left"/>
      <w:pPr>
        <w:ind w:left="2460" w:hanging="284"/>
      </w:pPr>
      <w:rPr>
        <w:rFonts w:hint="default"/>
        <w:lang w:val="es-ES" w:eastAsia="en-US" w:bidi="ar-SA"/>
      </w:rPr>
    </w:lvl>
    <w:lvl w:ilvl="3" w:tplc="C402010E">
      <w:numFmt w:val="bullet"/>
      <w:lvlText w:val="•"/>
      <w:lvlJc w:val="left"/>
      <w:pPr>
        <w:ind w:left="3450" w:hanging="284"/>
      </w:pPr>
      <w:rPr>
        <w:rFonts w:hint="default"/>
        <w:lang w:val="es-ES" w:eastAsia="en-US" w:bidi="ar-SA"/>
      </w:rPr>
    </w:lvl>
    <w:lvl w:ilvl="4" w:tplc="EAAC4D46">
      <w:numFmt w:val="bullet"/>
      <w:lvlText w:val="•"/>
      <w:lvlJc w:val="left"/>
      <w:pPr>
        <w:ind w:left="4440" w:hanging="284"/>
      </w:pPr>
      <w:rPr>
        <w:rFonts w:hint="default"/>
        <w:lang w:val="es-ES" w:eastAsia="en-US" w:bidi="ar-SA"/>
      </w:rPr>
    </w:lvl>
    <w:lvl w:ilvl="5" w:tplc="CF9AC1A8">
      <w:numFmt w:val="bullet"/>
      <w:lvlText w:val="•"/>
      <w:lvlJc w:val="left"/>
      <w:pPr>
        <w:ind w:left="5430" w:hanging="284"/>
      </w:pPr>
      <w:rPr>
        <w:rFonts w:hint="default"/>
        <w:lang w:val="es-ES" w:eastAsia="en-US" w:bidi="ar-SA"/>
      </w:rPr>
    </w:lvl>
    <w:lvl w:ilvl="6" w:tplc="F91076AE">
      <w:numFmt w:val="bullet"/>
      <w:lvlText w:val="•"/>
      <w:lvlJc w:val="left"/>
      <w:pPr>
        <w:ind w:left="6420" w:hanging="284"/>
      </w:pPr>
      <w:rPr>
        <w:rFonts w:hint="default"/>
        <w:lang w:val="es-ES" w:eastAsia="en-US" w:bidi="ar-SA"/>
      </w:rPr>
    </w:lvl>
    <w:lvl w:ilvl="7" w:tplc="6BBEE512">
      <w:numFmt w:val="bullet"/>
      <w:lvlText w:val="•"/>
      <w:lvlJc w:val="left"/>
      <w:pPr>
        <w:ind w:left="7410" w:hanging="284"/>
      </w:pPr>
      <w:rPr>
        <w:rFonts w:hint="default"/>
        <w:lang w:val="es-ES" w:eastAsia="en-US" w:bidi="ar-SA"/>
      </w:rPr>
    </w:lvl>
    <w:lvl w:ilvl="8" w:tplc="994A1CA0">
      <w:numFmt w:val="bullet"/>
      <w:lvlText w:val="•"/>
      <w:lvlJc w:val="left"/>
      <w:pPr>
        <w:ind w:left="8400" w:hanging="284"/>
      </w:pPr>
      <w:rPr>
        <w:rFonts w:hint="default"/>
        <w:lang w:val="es-ES" w:eastAsia="en-US" w:bidi="ar-SA"/>
      </w:rPr>
    </w:lvl>
  </w:abstractNum>
  <w:abstractNum w:abstractNumId="1" w15:restartNumberingAfterBreak="0">
    <w:nsid w:val="6C37469E"/>
    <w:multiLevelType w:val="hybridMultilevel"/>
    <w:tmpl w:val="BB5AF364"/>
    <w:lvl w:ilvl="0" w:tplc="060079A0">
      <w:start w:val="8"/>
      <w:numFmt w:val="decimal"/>
      <w:lvlText w:val="%1"/>
      <w:lvlJc w:val="left"/>
      <w:pPr>
        <w:ind w:left="320" w:hanging="128"/>
        <w:jc w:val="left"/>
      </w:pPr>
      <w:rPr>
        <w:rFonts w:ascii="Arial MT" w:eastAsia="Arial MT" w:hAnsi="Arial MT" w:cs="Arial MT" w:hint="default"/>
        <w:w w:val="99"/>
        <w:position w:val="6"/>
        <w:sz w:val="13"/>
        <w:szCs w:val="13"/>
        <w:lang w:val="es-ES" w:eastAsia="en-US" w:bidi="ar-SA"/>
      </w:rPr>
    </w:lvl>
    <w:lvl w:ilvl="1" w:tplc="4F0C1992">
      <w:numFmt w:val="bullet"/>
      <w:lvlText w:val="•"/>
      <w:lvlJc w:val="left"/>
      <w:pPr>
        <w:ind w:left="1326" w:hanging="128"/>
      </w:pPr>
      <w:rPr>
        <w:rFonts w:hint="default"/>
        <w:lang w:val="es-ES" w:eastAsia="en-US" w:bidi="ar-SA"/>
      </w:rPr>
    </w:lvl>
    <w:lvl w:ilvl="2" w:tplc="58146E38">
      <w:numFmt w:val="bullet"/>
      <w:lvlText w:val="•"/>
      <w:lvlJc w:val="left"/>
      <w:pPr>
        <w:ind w:left="2332" w:hanging="128"/>
      </w:pPr>
      <w:rPr>
        <w:rFonts w:hint="default"/>
        <w:lang w:val="es-ES" w:eastAsia="en-US" w:bidi="ar-SA"/>
      </w:rPr>
    </w:lvl>
    <w:lvl w:ilvl="3" w:tplc="FC5284A2">
      <w:numFmt w:val="bullet"/>
      <w:lvlText w:val="•"/>
      <w:lvlJc w:val="left"/>
      <w:pPr>
        <w:ind w:left="3338" w:hanging="128"/>
      </w:pPr>
      <w:rPr>
        <w:rFonts w:hint="default"/>
        <w:lang w:val="es-ES" w:eastAsia="en-US" w:bidi="ar-SA"/>
      </w:rPr>
    </w:lvl>
    <w:lvl w:ilvl="4" w:tplc="D8C48B88">
      <w:numFmt w:val="bullet"/>
      <w:lvlText w:val="•"/>
      <w:lvlJc w:val="left"/>
      <w:pPr>
        <w:ind w:left="4344" w:hanging="128"/>
      </w:pPr>
      <w:rPr>
        <w:rFonts w:hint="default"/>
        <w:lang w:val="es-ES" w:eastAsia="en-US" w:bidi="ar-SA"/>
      </w:rPr>
    </w:lvl>
    <w:lvl w:ilvl="5" w:tplc="76365FD2">
      <w:numFmt w:val="bullet"/>
      <w:lvlText w:val="•"/>
      <w:lvlJc w:val="left"/>
      <w:pPr>
        <w:ind w:left="5350" w:hanging="128"/>
      </w:pPr>
      <w:rPr>
        <w:rFonts w:hint="default"/>
        <w:lang w:val="es-ES" w:eastAsia="en-US" w:bidi="ar-SA"/>
      </w:rPr>
    </w:lvl>
    <w:lvl w:ilvl="6" w:tplc="7DF6BDDE">
      <w:numFmt w:val="bullet"/>
      <w:lvlText w:val="•"/>
      <w:lvlJc w:val="left"/>
      <w:pPr>
        <w:ind w:left="6356" w:hanging="128"/>
      </w:pPr>
      <w:rPr>
        <w:rFonts w:hint="default"/>
        <w:lang w:val="es-ES" w:eastAsia="en-US" w:bidi="ar-SA"/>
      </w:rPr>
    </w:lvl>
    <w:lvl w:ilvl="7" w:tplc="90081888">
      <w:numFmt w:val="bullet"/>
      <w:lvlText w:val="•"/>
      <w:lvlJc w:val="left"/>
      <w:pPr>
        <w:ind w:left="7362" w:hanging="128"/>
      </w:pPr>
      <w:rPr>
        <w:rFonts w:hint="default"/>
        <w:lang w:val="es-ES" w:eastAsia="en-US" w:bidi="ar-SA"/>
      </w:rPr>
    </w:lvl>
    <w:lvl w:ilvl="8" w:tplc="82D228BC">
      <w:numFmt w:val="bullet"/>
      <w:lvlText w:val="•"/>
      <w:lvlJc w:val="left"/>
      <w:pPr>
        <w:ind w:left="8368" w:hanging="128"/>
      </w:pPr>
      <w:rPr>
        <w:rFonts w:hint="default"/>
        <w:lang w:val="es-ES" w:eastAsia="en-US" w:bidi="ar-SA"/>
      </w:rPr>
    </w:lvl>
  </w:abstractNum>
  <w:num w:numId="1" w16cid:durableId="11229112">
    <w:abstractNumId w:val="1"/>
  </w:num>
  <w:num w:numId="2" w16cid:durableId="3458626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FCC"/>
    <w:rsid w:val="00213FCC"/>
    <w:rsid w:val="002429D4"/>
    <w:rsid w:val="0042255A"/>
    <w:rsid w:val="00480E26"/>
    <w:rsid w:val="00611FFC"/>
    <w:rsid w:val="006B71B3"/>
    <w:rsid w:val="006B7B58"/>
    <w:rsid w:val="006C2195"/>
    <w:rsid w:val="00905F68"/>
    <w:rsid w:val="00A77F02"/>
    <w:rsid w:val="00AC4192"/>
    <w:rsid w:val="00BA5869"/>
    <w:rsid w:val="00F34364"/>
    <w:rsid w:val="00FF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C257E3"/>
  <w15:docId w15:val="{3726152E-753A-4DE8-8466-8A65F0FE3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before="92"/>
      <w:ind w:left="476" w:hanging="285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476"/>
      <w:outlineLvl w:val="1"/>
    </w:pPr>
    <w:rPr>
      <w:sz w:val="24"/>
      <w:szCs w:val="24"/>
    </w:rPr>
  </w:style>
  <w:style w:type="paragraph" w:styleId="Ttulo3">
    <w:name w:val="heading 3"/>
    <w:basedOn w:val="Normal"/>
    <w:uiPriority w:val="9"/>
    <w:unhideWhenUsed/>
    <w:qFormat/>
    <w:pPr>
      <w:spacing w:before="63"/>
      <w:ind w:left="192"/>
      <w:outlineLvl w:val="2"/>
    </w:pPr>
    <w:rPr>
      <w:sz w:val="16"/>
      <w:szCs w:val="16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" w:eastAsia="Arial" w:hAnsi="Arial" w:cs="Arial"/>
      <w:i/>
      <w:iCs/>
      <w:sz w:val="16"/>
      <w:szCs w:val="16"/>
    </w:rPr>
  </w:style>
  <w:style w:type="paragraph" w:styleId="Prrafodelista">
    <w:name w:val="List Paragraph"/>
    <w:basedOn w:val="Normal"/>
    <w:uiPriority w:val="1"/>
    <w:qFormat/>
    <w:pPr>
      <w:spacing w:before="92"/>
      <w:ind w:left="476" w:hanging="285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Encabezado">
    <w:name w:val="header"/>
    <w:basedOn w:val="Normal"/>
    <w:link w:val="EncabezadoCar"/>
    <w:uiPriority w:val="99"/>
    <w:unhideWhenUsed/>
    <w:rsid w:val="006B71B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B71B3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B71B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B71B3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ey.com/es_co/connect-with-us" TargetMode="External"/><Relationship Id="rId18" Type="http://schemas.openxmlformats.org/officeDocument/2006/relationships/header" Target="header1.xml"/><Relationship Id="rId26" Type="http://schemas.openxmlformats.org/officeDocument/2006/relationships/hyperlink" Target="https://www.dian.gov.co/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www.camara.gov.co/comision/comision-legal-de-cuentas?adlt=strict" TargetMode="External"/><Relationship Id="rId34" Type="http://schemas.openxmlformats.org/officeDocument/2006/relationships/footer" Target="footer3.xml"/><Relationship Id="rId7" Type="http://schemas.openxmlformats.org/officeDocument/2006/relationships/footer" Target="footer1.xml"/><Relationship Id="rId12" Type="http://schemas.openxmlformats.org/officeDocument/2006/relationships/hyperlink" Target="https://www.procuraduria.gov.co/portal/objetivos-y-funciones.page" TargetMode="External"/><Relationship Id="rId17" Type="http://schemas.openxmlformats.org/officeDocument/2006/relationships/hyperlink" Target="https://supersociedades.gov.co/" TargetMode="External"/><Relationship Id="rId25" Type="http://schemas.openxmlformats.org/officeDocument/2006/relationships/hyperlink" Target="https://govco.co/congreso-de-la-republica-de-colombia/?adlt=strict" TargetMode="External"/><Relationship Id="rId33" Type="http://schemas.openxmlformats.org/officeDocument/2006/relationships/header" Target="header2.xml"/><Relationship Id="rId38" Type="http://schemas.openxmlformats.org/officeDocument/2006/relationships/hyperlink" Target="https://www.camara.gov.co/comision/comision-legal-de-cuentas?adlt=strict" TargetMode="External"/><Relationship Id="rId2" Type="http://schemas.openxmlformats.org/officeDocument/2006/relationships/styles" Target="styles.xml"/><Relationship Id="rId16" Type="http://schemas.openxmlformats.org/officeDocument/2006/relationships/hyperlink" Target="mailto:webmaster@supersociedades.g" TargetMode="External"/><Relationship Id="rId20" Type="http://schemas.openxmlformats.org/officeDocument/2006/relationships/hyperlink" Target="mailto:comision.legal@camara.gov.co" TargetMode="External"/><Relationship Id="rId29" Type="http://schemas.openxmlformats.org/officeDocument/2006/relationships/hyperlink" Target="https://www.camara.gov.co/comision/comision-legal-de-cuentas?adlt=stric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rocuraduria.gov.co/" TargetMode="External"/><Relationship Id="rId24" Type="http://schemas.openxmlformats.org/officeDocument/2006/relationships/hyperlink" Target="https://www.supertransporte.gov.co/index.php/la-entidad/" TargetMode="External"/><Relationship Id="rId32" Type="http://schemas.openxmlformats.org/officeDocument/2006/relationships/hyperlink" Target="https://www.camara.gov.co/comision/comision-legal-de-cuentas?adlt=strict" TargetMode="External"/><Relationship Id="rId37" Type="http://schemas.openxmlformats.org/officeDocument/2006/relationships/hyperlink" Target="https://www.camara.gov.co/comision/comision-legal-de-cuentas?adlt=strict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ey.com/es_co" TargetMode="External"/><Relationship Id="rId23" Type="http://schemas.openxmlformats.org/officeDocument/2006/relationships/hyperlink" Target="https://www.camara.gov.co/comision/comision-legal-de-cuentas?adlt=strict" TargetMode="External"/><Relationship Id="rId28" Type="http://schemas.openxmlformats.org/officeDocument/2006/relationships/hyperlink" Target="https://www.camara.gov.co/comision/comision-legal-de-cuentas?adlt=strict" TargetMode="External"/><Relationship Id="rId36" Type="http://schemas.openxmlformats.org/officeDocument/2006/relationships/hyperlink" Target="https://www.camara.gov.co/comision/comision-legal-de-cuentas?adlt=strict" TargetMode="External"/><Relationship Id="rId10" Type="http://schemas.openxmlformats.org/officeDocument/2006/relationships/hyperlink" Target="mailto:quejas@procuraduria.gov.co" TargetMode="External"/><Relationship Id="rId19" Type="http://schemas.openxmlformats.org/officeDocument/2006/relationships/footer" Target="footer2.xml"/><Relationship Id="rId31" Type="http://schemas.openxmlformats.org/officeDocument/2006/relationships/hyperlink" Target="https://www.dian.gov.co/dian/entidad/Paginas/Presentacion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traloria.gov.co/" TargetMode="External"/><Relationship Id="rId14" Type="http://schemas.openxmlformats.org/officeDocument/2006/relationships/hyperlink" Target="https://www.ey.com/es_co/connect-with-us" TargetMode="External"/><Relationship Id="rId22" Type="http://schemas.openxmlformats.org/officeDocument/2006/relationships/hyperlink" Target="https://www.camara.gov.co/comision/comision-legal-de-cuentas?adlt=strict" TargetMode="External"/><Relationship Id="rId27" Type="http://schemas.openxmlformats.org/officeDocument/2006/relationships/hyperlink" Target="mailto:comision.legal@camara.gov.co" TargetMode="External"/><Relationship Id="rId30" Type="http://schemas.openxmlformats.org/officeDocument/2006/relationships/hyperlink" Target="https://www.camara.gov.co/comision/comision-legal-de-cuentas?adlt=strict" TargetMode="External"/><Relationship Id="rId35" Type="http://schemas.openxmlformats.org/officeDocument/2006/relationships/hyperlink" Target="mailto:contactenos@contaduria.gov.co" TargetMode="External"/><Relationship Id="rId8" Type="http://schemas.openxmlformats.org/officeDocument/2006/relationships/hyperlink" Target="mailto:cgr@contraloria.gov.co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1578</Words>
  <Characters>8685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Marcela Cardenas Ballesteros</dc:creator>
  <cp:lastModifiedBy>Diana Torres Roa</cp:lastModifiedBy>
  <cp:revision>2</cp:revision>
  <dcterms:created xsi:type="dcterms:W3CDTF">2022-10-24T20:20:00Z</dcterms:created>
  <dcterms:modified xsi:type="dcterms:W3CDTF">2022-10-24T20:20:00Z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2022-09-23T00:00:00Z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2022-10-24T00:00:00Z</vt:filetime>
  </property>
</Properties>
</file>